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75" w:rsidRPr="00186747" w:rsidRDefault="002C4075" w:rsidP="00A6578F">
      <w:pPr>
        <w:spacing w:after="0"/>
        <w:jc w:val="center"/>
        <w:rPr>
          <w:rFonts w:ascii="Times New Roman" w:hAnsi="Times New Roman" w:cs="Times New Roman"/>
          <w:b/>
          <w:bCs/>
          <w:sz w:val="36"/>
          <w:szCs w:val="24"/>
        </w:rPr>
      </w:pPr>
    </w:p>
    <w:p w:rsidR="00CE648E" w:rsidRPr="00F37A58" w:rsidRDefault="00B736B0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SECOND </w:t>
      </w:r>
      <w:r w:rsidR="001C4118" w:rsidRPr="007812ED">
        <w:rPr>
          <w:rFonts w:ascii="Times New Roman" w:hAnsi="Times New Roman" w:cs="Times New Roman"/>
          <w:b/>
          <w:bCs/>
          <w:sz w:val="24"/>
          <w:szCs w:val="24"/>
        </w:rPr>
        <w:t xml:space="preserve">SEMESTER MASTER OF SOCIAL WORK IN DISASTER MANAGEMENT (MSW-DM) </w:t>
      </w:r>
      <w:r w:rsidR="003F712E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6C7DAB">
        <w:rPr>
          <w:rFonts w:ascii="Times New Roman" w:hAnsi="Times New Roman" w:cs="Times New Roman"/>
          <w:b/>
          <w:bCs/>
          <w:sz w:val="24"/>
          <w:szCs w:val="24"/>
        </w:rPr>
        <w:t>REGULAR</w:t>
      </w:r>
      <w:r w:rsidR="003F712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6C7D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4118" w:rsidRPr="007812ED">
        <w:rPr>
          <w:rFonts w:ascii="Times New Roman" w:hAnsi="Times New Roman" w:cs="Times New Roman"/>
          <w:b/>
          <w:bCs/>
          <w:sz w:val="24"/>
          <w:szCs w:val="24"/>
        </w:rPr>
        <w:t xml:space="preserve">EXAMINATION,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JUNE </w:t>
      </w:r>
      <w:r w:rsidR="00CE648E" w:rsidRPr="00F37A58">
        <w:rPr>
          <w:rFonts w:ascii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</w:p>
    <w:p w:rsidR="00CE648E" w:rsidRPr="00F37A58" w:rsidRDefault="00CE648E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sz w:val="24"/>
          <w:szCs w:val="24"/>
        </w:rPr>
        <w:t>(202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F37A58">
        <w:rPr>
          <w:rFonts w:ascii="Times New Roman" w:hAnsi="Times New Roman" w:cs="Times New Roman"/>
          <w:b/>
          <w:bCs/>
          <w:sz w:val="24"/>
          <w:szCs w:val="24"/>
        </w:rPr>
        <w:t xml:space="preserve"> Admissions)</w:t>
      </w:r>
    </w:p>
    <w:p w:rsidR="00186747" w:rsidRPr="00F37A58" w:rsidRDefault="00186747" w:rsidP="00A6578F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4118" w:rsidRPr="007812ED" w:rsidRDefault="001C4118" w:rsidP="001C41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12ED">
        <w:rPr>
          <w:rFonts w:ascii="Times New Roman" w:hAnsi="Times New Roman" w:cs="Times New Roman"/>
          <w:b/>
          <w:bCs/>
          <w:sz w:val="24"/>
          <w:szCs w:val="24"/>
        </w:rPr>
        <w:t>SW DM 5</w:t>
      </w:r>
      <w:r w:rsidR="00B736B0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5F3660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7812ED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5F3660">
        <w:rPr>
          <w:rFonts w:ascii="Times New Roman" w:hAnsi="Times New Roman" w:cs="Times New Roman"/>
          <w:b/>
          <w:bCs/>
          <w:sz w:val="24"/>
          <w:szCs w:val="24"/>
        </w:rPr>
        <w:t xml:space="preserve">ADMINISTRATION OF HUMAN SERVICE ORGANISATIONS </w:t>
      </w:r>
      <w:r w:rsidR="000D21B6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5F3660">
        <w:rPr>
          <w:rFonts w:ascii="Times New Roman" w:hAnsi="Times New Roman" w:cs="Times New Roman"/>
          <w:b/>
          <w:bCs/>
          <w:sz w:val="24"/>
          <w:szCs w:val="24"/>
        </w:rPr>
        <w:t>HSOs</w:t>
      </w:r>
      <w:r w:rsidR="000D21B6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5F3660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B736B0">
        <w:rPr>
          <w:rFonts w:ascii="Times New Roman" w:hAnsi="Times New Roman" w:cs="Times New Roman"/>
          <w:b/>
          <w:bCs/>
          <w:sz w:val="24"/>
          <w:szCs w:val="24"/>
        </w:rPr>
        <w:t xml:space="preserve">DISASTER </w:t>
      </w:r>
      <w:r w:rsidR="005F3660">
        <w:rPr>
          <w:rFonts w:ascii="Times New Roman" w:hAnsi="Times New Roman" w:cs="Times New Roman"/>
          <w:b/>
          <w:bCs/>
          <w:sz w:val="24"/>
          <w:szCs w:val="24"/>
        </w:rPr>
        <w:t>RESILIENCE BUILDING</w:t>
      </w:r>
      <w:r w:rsidR="00B736B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1C4118" w:rsidRPr="007812ED" w:rsidRDefault="001C4118" w:rsidP="001C411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Pr="00F37A58" w:rsidRDefault="00CE648E" w:rsidP="00A6578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E648E" w:rsidRDefault="00CE648E" w:rsidP="00CE648E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F37A58">
        <w:rPr>
          <w:rFonts w:ascii="Times New Roman" w:hAnsi="Times New Roman" w:cs="Times New Roman"/>
          <w:b/>
          <w:bCs/>
          <w:i/>
          <w:iCs/>
          <w:sz w:val="24"/>
          <w:szCs w:val="24"/>
        </w:rPr>
        <w:t>Time 3 hours                                                                                                   Max: 75 Marks</w:t>
      </w:r>
    </w:p>
    <w:p w:rsidR="00186747" w:rsidRPr="00186747" w:rsidRDefault="00186747" w:rsidP="00CE648E">
      <w:pPr>
        <w:jc w:val="center"/>
        <w:rPr>
          <w:rFonts w:ascii="Times New Roman" w:hAnsi="Times New Roman" w:cs="Times New Roman"/>
          <w:b/>
          <w:bCs/>
          <w:i/>
          <w:iCs/>
          <w:sz w:val="4"/>
          <w:szCs w:val="24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626"/>
        <w:gridCol w:w="6315"/>
        <w:gridCol w:w="1276"/>
        <w:gridCol w:w="1276"/>
      </w:tblGrid>
      <w:tr w:rsidR="00A548BE" w:rsidRPr="00CD1DAF" w:rsidTr="009C45BA">
        <w:tc>
          <w:tcPr>
            <w:tcW w:w="626" w:type="dxa"/>
            <w:vAlign w:val="center"/>
          </w:tcPr>
          <w:p w:rsidR="00A548BE" w:rsidRPr="00CD1DAF" w:rsidRDefault="00A548BE" w:rsidP="00CD1DAF">
            <w:pPr>
              <w:spacing w:before="60" w:after="60"/>
              <w:jc w:val="center"/>
              <w:rPr>
                <w:rFonts w:ascii="Times New Roman" w:hAnsi="Times New Roman" w:cs="Times New Roman"/>
                <w:b/>
              </w:rPr>
            </w:pPr>
            <w:r w:rsidRPr="00CD1DAF">
              <w:rPr>
                <w:rFonts w:ascii="Times New Roman" w:hAnsi="Times New Roman" w:cs="Times New Roman"/>
                <w:b/>
              </w:rPr>
              <w:t>Nos.</w:t>
            </w:r>
          </w:p>
        </w:tc>
        <w:tc>
          <w:tcPr>
            <w:tcW w:w="6315" w:type="dxa"/>
            <w:vAlign w:val="bottom"/>
          </w:tcPr>
          <w:p w:rsidR="00A548BE" w:rsidRPr="00CD1DAF" w:rsidRDefault="00A548BE" w:rsidP="00A2367F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CD1DA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A: Answer ALL </w:t>
            </w:r>
            <w:proofErr w:type="gramStart"/>
            <w:r w:rsidRPr="00CD1DA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TEN  Questions</w:t>
            </w:r>
            <w:proofErr w:type="gramEnd"/>
            <w:r w:rsidRPr="00CD1DA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in not exceeding 50 words.   Each </w:t>
            </w:r>
            <w:proofErr w:type="gramStart"/>
            <w:r w:rsidRPr="00CD1DA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CD1DA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2 marks</w:t>
            </w:r>
          </w:p>
        </w:tc>
        <w:tc>
          <w:tcPr>
            <w:tcW w:w="1276" w:type="dxa"/>
            <w:vAlign w:val="center"/>
          </w:tcPr>
          <w:p w:rsidR="00A548BE" w:rsidRPr="00CD1DAF" w:rsidRDefault="00A548BE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CD1DA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A548BE" w:rsidRPr="00CD1DAF" w:rsidRDefault="00A548BE" w:rsidP="00872312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CD1DA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0D21B6" w:rsidRPr="00CD1DAF" w:rsidTr="003D5E8F">
        <w:tc>
          <w:tcPr>
            <w:tcW w:w="626" w:type="dxa"/>
            <w:vAlign w:val="center"/>
          </w:tcPr>
          <w:p w:rsidR="000D21B6" w:rsidRPr="00CD1DAF" w:rsidRDefault="00CD1DAF" w:rsidP="003D5E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0D21B6" w:rsidRPr="00CD1DA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6315" w:type="dxa"/>
          </w:tcPr>
          <w:p w:rsidR="000D21B6" w:rsidRPr="00CD1DAF" w:rsidRDefault="000D21B6" w:rsidP="00CD1DAF">
            <w:pPr>
              <w:spacing w:before="60" w:after="60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Mention any two functions of Human Service Organizations.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BT</w:t>
            </w:r>
            <w:r w:rsidR="00D842E5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D842E5" w:rsidRPr="00CD1DAF" w:rsidTr="003D5E8F">
        <w:tc>
          <w:tcPr>
            <w:tcW w:w="626" w:type="dxa"/>
            <w:vAlign w:val="center"/>
          </w:tcPr>
          <w:p w:rsidR="00D842E5" w:rsidRPr="00CD1DAF" w:rsidRDefault="00D842E5" w:rsidP="003D5E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CD1DAF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6315" w:type="dxa"/>
          </w:tcPr>
          <w:p w:rsidR="00D842E5" w:rsidRPr="00CD1DAF" w:rsidRDefault="00D842E5" w:rsidP="00D842E5">
            <w:pPr>
              <w:spacing w:before="60" w:after="60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Mention any two uses of MS Office in human service organisations.</w:t>
            </w:r>
          </w:p>
        </w:tc>
        <w:tc>
          <w:tcPr>
            <w:tcW w:w="1276" w:type="dxa"/>
            <w:vAlign w:val="center"/>
          </w:tcPr>
          <w:p w:rsidR="00D842E5" w:rsidRPr="00CD1DAF" w:rsidRDefault="00D842E5" w:rsidP="00D842E5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D842E5" w:rsidRDefault="00D842E5" w:rsidP="00D842E5">
            <w:pPr>
              <w:jc w:val="center"/>
            </w:pPr>
            <w:r w:rsidRPr="006C7278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D842E5" w:rsidRPr="00CD1DAF" w:rsidTr="003D5E8F">
        <w:tc>
          <w:tcPr>
            <w:tcW w:w="626" w:type="dxa"/>
            <w:vAlign w:val="center"/>
          </w:tcPr>
          <w:p w:rsidR="00D842E5" w:rsidRPr="00CD1DAF" w:rsidRDefault="00D842E5" w:rsidP="003D5E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CD1DAF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6315" w:type="dxa"/>
          </w:tcPr>
          <w:p w:rsidR="00D842E5" w:rsidRPr="00CD1DAF" w:rsidRDefault="00D842E5" w:rsidP="00D842E5">
            <w:pPr>
              <w:spacing w:before="60" w:after="60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List any two basic facilities required in relief camps.</w:t>
            </w: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:rsidR="00D842E5" w:rsidRPr="00CD1DAF" w:rsidRDefault="00D842E5" w:rsidP="00D842E5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D842E5" w:rsidRDefault="00D842E5" w:rsidP="00D842E5">
            <w:pPr>
              <w:jc w:val="center"/>
            </w:pPr>
            <w:r w:rsidRPr="006C7278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D842E5" w:rsidRPr="00CD1DAF" w:rsidTr="003D5E8F">
        <w:tc>
          <w:tcPr>
            <w:tcW w:w="626" w:type="dxa"/>
            <w:vAlign w:val="center"/>
          </w:tcPr>
          <w:p w:rsidR="00D842E5" w:rsidRPr="00CD1DAF" w:rsidRDefault="00D842E5" w:rsidP="003D5E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Pr="00CD1DAF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6315" w:type="dxa"/>
          </w:tcPr>
          <w:p w:rsidR="00D842E5" w:rsidRPr="00CD1DAF" w:rsidRDefault="00D842E5" w:rsidP="00D842E5">
            <w:pPr>
              <w:spacing w:before="60" w:after="60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Define digital communication tools.</w:t>
            </w:r>
          </w:p>
        </w:tc>
        <w:tc>
          <w:tcPr>
            <w:tcW w:w="1276" w:type="dxa"/>
            <w:vAlign w:val="center"/>
          </w:tcPr>
          <w:p w:rsidR="00D842E5" w:rsidRPr="00CD1DAF" w:rsidRDefault="00D842E5" w:rsidP="00D842E5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D842E5" w:rsidRDefault="00D842E5" w:rsidP="00D842E5">
            <w:pPr>
              <w:jc w:val="center"/>
            </w:pPr>
            <w:r w:rsidRPr="006C7278">
              <w:rPr>
                <w:rFonts w:ascii="Times New Roman" w:hAnsi="Times New Roman" w:cs="Times New Roman"/>
                <w:color w:val="000000"/>
              </w:rPr>
              <w:t>BT1</w:t>
            </w:r>
          </w:p>
        </w:tc>
      </w:tr>
      <w:tr w:rsidR="000D21B6" w:rsidRPr="00CD1DAF" w:rsidTr="003D5E8F">
        <w:tc>
          <w:tcPr>
            <w:tcW w:w="626" w:type="dxa"/>
            <w:vAlign w:val="center"/>
          </w:tcPr>
          <w:p w:rsidR="000D21B6" w:rsidRPr="00CD1DAF" w:rsidRDefault="00CD1DAF" w:rsidP="003D5E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0D21B6" w:rsidRPr="00CD1DAF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6315" w:type="dxa"/>
          </w:tcPr>
          <w:p w:rsidR="000D21B6" w:rsidRPr="00CD1DAF" w:rsidRDefault="00D842E5" w:rsidP="00CD1DAF">
            <w:pPr>
              <w:spacing w:before="60"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Explain </w:t>
            </w:r>
            <w:r w:rsidR="000D21B6" w:rsidRPr="00CD1DAF">
              <w:rPr>
                <w:rFonts w:ascii="Times New Roman" w:hAnsi="Times New Roman" w:cs="Times New Roman"/>
                <w:color w:val="000000"/>
              </w:rPr>
              <w:t>recovery monitoring.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0D21B6" w:rsidRPr="00CD1DAF" w:rsidTr="003D5E8F">
        <w:tc>
          <w:tcPr>
            <w:tcW w:w="626" w:type="dxa"/>
            <w:vAlign w:val="center"/>
          </w:tcPr>
          <w:p w:rsidR="000D21B6" w:rsidRPr="00CD1DAF" w:rsidRDefault="00CD1DAF" w:rsidP="003D5E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0D21B6" w:rsidRPr="00CD1DAF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6315" w:type="dxa"/>
          </w:tcPr>
          <w:p w:rsidR="000D21B6" w:rsidRPr="00CD1DAF" w:rsidRDefault="000D21B6" w:rsidP="00CD1DAF">
            <w:pPr>
              <w:spacing w:before="60" w:after="60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De</w:t>
            </w:r>
            <w:r w:rsidR="00D842E5">
              <w:rPr>
                <w:rFonts w:ascii="Times New Roman" w:hAnsi="Times New Roman" w:cs="Times New Roman"/>
                <w:color w:val="000000"/>
              </w:rPr>
              <w:t xml:space="preserve">scribe </w:t>
            </w:r>
            <w:r w:rsidRPr="00CD1DAF">
              <w:rPr>
                <w:rFonts w:ascii="Times New Roman" w:hAnsi="Times New Roman" w:cs="Times New Roman"/>
                <w:color w:val="000000"/>
              </w:rPr>
              <w:t>Social Work Administration.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0D21B6" w:rsidRPr="00CD1DAF" w:rsidTr="003D5E8F">
        <w:tc>
          <w:tcPr>
            <w:tcW w:w="626" w:type="dxa"/>
            <w:vAlign w:val="center"/>
          </w:tcPr>
          <w:p w:rsidR="000D21B6" w:rsidRPr="00CD1DAF" w:rsidRDefault="00CD1DAF" w:rsidP="003D5E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0D21B6" w:rsidRPr="00CD1DAF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6315" w:type="dxa"/>
          </w:tcPr>
          <w:p w:rsidR="000D21B6" w:rsidRPr="00CD1DAF" w:rsidRDefault="000D21B6" w:rsidP="00CD1DAF">
            <w:pPr>
              <w:spacing w:before="60" w:after="60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Define staffing in human service organisations.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0D21B6" w:rsidRPr="00CD1DAF" w:rsidTr="003D5E8F">
        <w:tc>
          <w:tcPr>
            <w:tcW w:w="626" w:type="dxa"/>
            <w:vAlign w:val="center"/>
          </w:tcPr>
          <w:p w:rsidR="000D21B6" w:rsidRPr="00CD1DAF" w:rsidRDefault="00CD1DAF" w:rsidP="003D5E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0D21B6" w:rsidRPr="00CD1DAF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6315" w:type="dxa"/>
          </w:tcPr>
          <w:p w:rsidR="000D21B6" w:rsidRPr="00CD1DAF" w:rsidRDefault="000D21B6" w:rsidP="00CD1DAF">
            <w:pPr>
              <w:spacing w:before="60" w:after="60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D</w:t>
            </w:r>
            <w:r w:rsidR="00D842E5">
              <w:rPr>
                <w:rFonts w:ascii="Times New Roman" w:hAnsi="Times New Roman" w:cs="Times New Roman"/>
                <w:color w:val="000000"/>
              </w:rPr>
              <w:t>iscuss</w:t>
            </w:r>
            <w:r w:rsidRPr="00CD1DAF">
              <w:rPr>
                <w:rFonts w:ascii="Times New Roman" w:hAnsi="Times New Roman" w:cs="Times New Roman"/>
                <w:color w:val="000000"/>
              </w:rPr>
              <w:t xml:space="preserve"> resource management in disaster response.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0D21B6" w:rsidRPr="00CD1DAF" w:rsidTr="003D5E8F">
        <w:tc>
          <w:tcPr>
            <w:tcW w:w="626" w:type="dxa"/>
            <w:vAlign w:val="center"/>
          </w:tcPr>
          <w:p w:rsidR="000D21B6" w:rsidRPr="00CD1DAF" w:rsidRDefault="00CD1DAF" w:rsidP="003D5E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0D21B6" w:rsidRPr="00CD1DAF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6315" w:type="dxa"/>
          </w:tcPr>
          <w:p w:rsidR="000D21B6" w:rsidRPr="00CD1DAF" w:rsidRDefault="000D21B6" w:rsidP="00CD1DAF">
            <w:pPr>
              <w:spacing w:before="60" w:after="60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Explain disaster journalism.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0D21B6" w:rsidRPr="00CD1DAF" w:rsidTr="003D5E8F">
        <w:tc>
          <w:tcPr>
            <w:tcW w:w="626" w:type="dxa"/>
            <w:vAlign w:val="center"/>
          </w:tcPr>
          <w:p w:rsidR="000D21B6" w:rsidRPr="00CD1DAF" w:rsidRDefault="00CD1DAF" w:rsidP="003D5E8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</w:rPr>
              <w:t>Q</w:t>
            </w:r>
            <w:r w:rsidR="000D21B6" w:rsidRPr="00CD1DAF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6315" w:type="dxa"/>
          </w:tcPr>
          <w:p w:rsidR="000D21B6" w:rsidRPr="00CD1DAF" w:rsidRDefault="000D21B6" w:rsidP="00CD1DAF">
            <w:pPr>
              <w:spacing w:before="60" w:after="60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Define long-term recovery.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0D21B6" w:rsidRPr="00CD1DAF" w:rsidRDefault="00D842E5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BT</w:t>
            </w:r>
            <w:r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A548BE" w:rsidRPr="00CD1DAF" w:rsidTr="009C45BA">
        <w:tc>
          <w:tcPr>
            <w:tcW w:w="626" w:type="dxa"/>
            <w:vAlign w:val="center"/>
          </w:tcPr>
          <w:p w:rsidR="00A548BE" w:rsidRPr="00CD1DAF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315" w:type="dxa"/>
            <w:vAlign w:val="bottom"/>
          </w:tcPr>
          <w:p w:rsidR="00A548BE" w:rsidRPr="00CD1DAF" w:rsidRDefault="00A548BE" w:rsidP="002434B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CD1DA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</w:t>
            </w:r>
            <w:proofErr w:type="gramStart"/>
            <w:r w:rsidRPr="00CD1DA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 :Answer</w:t>
            </w:r>
            <w:proofErr w:type="gramEnd"/>
            <w:r w:rsidRPr="00CD1DA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ALL questions, choosing between the options given within each pair of questions, in not exceeding </w:t>
            </w:r>
            <w:r w:rsidR="009C45BA" w:rsidRPr="00CD1DA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3</w:t>
            </w:r>
            <w:r w:rsidRPr="00CD1DA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00 words. Each </w:t>
            </w:r>
            <w:proofErr w:type="gramStart"/>
            <w:r w:rsidRPr="00CD1DA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CD1DA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5 marks</w:t>
            </w:r>
          </w:p>
        </w:tc>
        <w:tc>
          <w:tcPr>
            <w:tcW w:w="1276" w:type="dxa"/>
            <w:vAlign w:val="center"/>
          </w:tcPr>
          <w:p w:rsidR="00A548BE" w:rsidRPr="00CD1DAF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CD1DA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A548BE" w:rsidRPr="00CD1DAF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CD1DA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0D21B6" w:rsidRPr="00CD1DAF" w:rsidTr="009C45BA">
        <w:tc>
          <w:tcPr>
            <w:tcW w:w="626" w:type="dxa"/>
            <w:vAlign w:val="center"/>
          </w:tcPr>
          <w:p w:rsidR="000D21B6" w:rsidRPr="00CD1DAF" w:rsidRDefault="000D21B6" w:rsidP="000D2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D1DAF">
              <w:rPr>
                <w:rFonts w:ascii="Times New Roman" w:eastAsia="Times New Roman" w:hAnsi="Times New Roman" w:cs="Times New Roman"/>
                <w:lang w:eastAsia="en-IN"/>
              </w:rPr>
              <w:t>Q11</w:t>
            </w:r>
          </w:p>
        </w:tc>
        <w:tc>
          <w:tcPr>
            <w:tcW w:w="6315" w:type="dxa"/>
            <w:vAlign w:val="bottom"/>
          </w:tcPr>
          <w:p w:rsidR="000D21B6" w:rsidRPr="00CD1DAF" w:rsidRDefault="000D21B6" w:rsidP="000D21B6">
            <w:pPr>
              <w:pStyle w:val="ListParagraph"/>
              <w:numPr>
                <w:ilvl w:val="0"/>
                <w:numId w:val="41"/>
              </w:num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Describe the principles of participation and communication in social welfare administration.</w:t>
            </w:r>
          </w:p>
          <w:p w:rsidR="00CD1DAF" w:rsidRPr="00CD1DAF" w:rsidRDefault="00CD1DAF" w:rsidP="00CD1DAF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1DAF">
              <w:rPr>
                <w:rFonts w:ascii="Times New Roman" w:hAnsi="Times New Roman" w:cs="Times New Roman"/>
                <w:b/>
              </w:rPr>
              <w:t>OR</w:t>
            </w:r>
          </w:p>
          <w:p w:rsidR="000D21B6" w:rsidRPr="00CD1DAF" w:rsidRDefault="000D21B6" w:rsidP="000D21B6">
            <w:pPr>
              <w:pStyle w:val="ListParagraph"/>
              <w:numPr>
                <w:ilvl w:val="0"/>
                <w:numId w:val="41"/>
              </w:num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Analyse how planning and leadership tasks influence programme outcomes.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0D21B6" w:rsidRDefault="000D21B6" w:rsidP="000D21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BT2</w:t>
            </w:r>
          </w:p>
          <w:p w:rsidR="00CD1DAF" w:rsidRPr="00CD1DAF" w:rsidRDefault="00CD1DAF" w:rsidP="000D21B6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</w:p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</w:rPr>
              <w:t>BT4</w:t>
            </w:r>
          </w:p>
        </w:tc>
      </w:tr>
      <w:tr w:rsidR="000D21B6" w:rsidRPr="00CD1DAF" w:rsidTr="009C45BA">
        <w:tc>
          <w:tcPr>
            <w:tcW w:w="626" w:type="dxa"/>
            <w:vAlign w:val="center"/>
          </w:tcPr>
          <w:p w:rsidR="000D21B6" w:rsidRPr="00CD1DAF" w:rsidRDefault="000D21B6" w:rsidP="000D2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D1DAF">
              <w:rPr>
                <w:rFonts w:ascii="Times New Roman" w:eastAsia="Times New Roman" w:hAnsi="Times New Roman" w:cs="Times New Roman"/>
                <w:lang w:eastAsia="en-IN"/>
              </w:rPr>
              <w:t>Q12</w:t>
            </w:r>
          </w:p>
        </w:tc>
        <w:tc>
          <w:tcPr>
            <w:tcW w:w="6315" w:type="dxa"/>
            <w:vAlign w:val="bottom"/>
          </w:tcPr>
          <w:p w:rsidR="000D21B6" w:rsidRPr="00CD1DAF" w:rsidRDefault="000D21B6" w:rsidP="000D21B6">
            <w:pPr>
              <w:pStyle w:val="ListParagraph"/>
              <w:numPr>
                <w:ilvl w:val="0"/>
                <w:numId w:val="39"/>
              </w:num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Explain the functions of office management in social welfare organisations.</w:t>
            </w:r>
          </w:p>
          <w:p w:rsidR="00CD1DAF" w:rsidRPr="00CD1DAF" w:rsidRDefault="00CD1DAF" w:rsidP="00CD1DAF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1DAF">
              <w:rPr>
                <w:rFonts w:ascii="Times New Roman" w:hAnsi="Times New Roman" w:cs="Times New Roman"/>
                <w:b/>
              </w:rPr>
              <w:t>OR</w:t>
            </w:r>
          </w:p>
          <w:p w:rsidR="000D21B6" w:rsidRPr="00CD1DAF" w:rsidRDefault="000D21B6" w:rsidP="000D21B6">
            <w:pPr>
              <w:pStyle w:val="ListParagraph"/>
              <w:numPr>
                <w:ilvl w:val="0"/>
                <w:numId w:val="39"/>
              </w:numPr>
              <w:spacing w:before="60" w:after="60" w:line="256" w:lineRule="auto"/>
              <w:jc w:val="both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Describe the key personnel management functions in social welfare administration.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CO2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0D21B6" w:rsidRPr="00CD1DAF" w:rsidTr="009C45BA">
        <w:tc>
          <w:tcPr>
            <w:tcW w:w="626" w:type="dxa"/>
            <w:vAlign w:val="center"/>
          </w:tcPr>
          <w:p w:rsidR="000D21B6" w:rsidRPr="00CD1DAF" w:rsidRDefault="000D21B6" w:rsidP="000D2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D1DAF">
              <w:rPr>
                <w:rFonts w:ascii="Times New Roman" w:eastAsia="Times New Roman" w:hAnsi="Times New Roman" w:cs="Times New Roman"/>
                <w:lang w:eastAsia="en-IN"/>
              </w:rPr>
              <w:lastRenderedPageBreak/>
              <w:t>Q13</w:t>
            </w:r>
          </w:p>
        </w:tc>
        <w:tc>
          <w:tcPr>
            <w:tcW w:w="6315" w:type="dxa"/>
            <w:vAlign w:val="bottom"/>
          </w:tcPr>
          <w:p w:rsidR="000D21B6" w:rsidRPr="00CD1DAF" w:rsidRDefault="000D21B6" w:rsidP="000D21B6">
            <w:pPr>
              <w:pStyle w:val="ListParagraph"/>
              <w:numPr>
                <w:ilvl w:val="0"/>
                <w:numId w:val="3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Explain the Emergency Support Functions in disaster response.</w:t>
            </w:r>
          </w:p>
          <w:p w:rsidR="00CD1DAF" w:rsidRPr="00CD1DAF" w:rsidRDefault="00CD1DAF" w:rsidP="00CD1DAF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1DAF">
              <w:rPr>
                <w:rFonts w:ascii="Times New Roman" w:hAnsi="Times New Roman" w:cs="Times New Roman"/>
                <w:b/>
              </w:rPr>
              <w:t>OR</w:t>
            </w:r>
          </w:p>
          <w:p w:rsidR="000D21B6" w:rsidRPr="00CD1DAF" w:rsidRDefault="000D21B6" w:rsidP="000D21B6">
            <w:pPr>
              <w:pStyle w:val="ListParagraph"/>
              <w:numPr>
                <w:ilvl w:val="0"/>
                <w:numId w:val="37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lang w:eastAsia="en-I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Describe the structure and components of a Disaster Response Plan.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BT2</w:t>
            </w:r>
          </w:p>
        </w:tc>
      </w:tr>
      <w:tr w:rsidR="000D21B6" w:rsidRPr="00CD1DAF" w:rsidTr="009C45BA">
        <w:tc>
          <w:tcPr>
            <w:tcW w:w="626" w:type="dxa"/>
            <w:vAlign w:val="center"/>
          </w:tcPr>
          <w:p w:rsidR="000D21B6" w:rsidRPr="00CD1DAF" w:rsidRDefault="000D21B6" w:rsidP="000D2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D1DAF">
              <w:rPr>
                <w:rFonts w:ascii="Times New Roman" w:eastAsia="Times New Roman" w:hAnsi="Times New Roman" w:cs="Times New Roman"/>
                <w:lang w:eastAsia="en-IN"/>
              </w:rPr>
              <w:t>Q14</w:t>
            </w:r>
          </w:p>
        </w:tc>
        <w:tc>
          <w:tcPr>
            <w:tcW w:w="6315" w:type="dxa"/>
            <w:vAlign w:val="bottom"/>
          </w:tcPr>
          <w:p w:rsidR="000D21B6" w:rsidRPr="00CD1DAF" w:rsidRDefault="00D842E5" w:rsidP="000D21B6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Discuss </w:t>
            </w:r>
            <w:r w:rsidR="000D21B6" w:rsidRPr="00CD1DAF">
              <w:rPr>
                <w:rFonts w:ascii="Times New Roman" w:hAnsi="Times New Roman" w:cs="Times New Roman"/>
                <w:color w:val="000000"/>
              </w:rPr>
              <w:t>the importance of feedback in improving information dissemination.</w:t>
            </w:r>
          </w:p>
          <w:p w:rsidR="00CD1DAF" w:rsidRPr="00CD1DAF" w:rsidRDefault="00CD1DAF" w:rsidP="00CD1DAF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1DAF">
              <w:rPr>
                <w:rFonts w:ascii="Times New Roman" w:hAnsi="Times New Roman" w:cs="Times New Roman"/>
                <w:b/>
              </w:rPr>
              <w:t>OR</w:t>
            </w:r>
          </w:p>
          <w:p w:rsidR="000D21B6" w:rsidRPr="00CD1DAF" w:rsidRDefault="000D21B6" w:rsidP="000D21B6">
            <w:pPr>
              <w:pStyle w:val="ListParagraph"/>
              <w:numPr>
                <w:ilvl w:val="0"/>
                <w:numId w:val="36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Explain the role of IEC in disaster risk reduction.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</w:rPr>
              <w:t>BT2</w:t>
            </w:r>
          </w:p>
        </w:tc>
      </w:tr>
      <w:tr w:rsidR="000D21B6" w:rsidRPr="00CD1DAF" w:rsidTr="009C45BA">
        <w:tc>
          <w:tcPr>
            <w:tcW w:w="626" w:type="dxa"/>
            <w:vAlign w:val="center"/>
          </w:tcPr>
          <w:p w:rsidR="000D21B6" w:rsidRPr="00CD1DAF" w:rsidRDefault="000D21B6" w:rsidP="000D2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D1DAF">
              <w:rPr>
                <w:rFonts w:ascii="Times New Roman" w:eastAsia="Times New Roman" w:hAnsi="Times New Roman" w:cs="Times New Roman"/>
                <w:lang w:eastAsia="en-IN"/>
              </w:rPr>
              <w:t>Q15</w:t>
            </w:r>
          </w:p>
        </w:tc>
        <w:tc>
          <w:tcPr>
            <w:tcW w:w="6315" w:type="dxa"/>
            <w:vAlign w:val="bottom"/>
          </w:tcPr>
          <w:p w:rsidR="000D21B6" w:rsidRPr="00CD1DAF" w:rsidRDefault="00D842E5" w:rsidP="000D21B6">
            <w:pPr>
              <w:pStyle w:val="ListParagraph"/>
              <w:numPr>
                <w:ilvl w:val="0"/>
                <w:numId w:val="3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</w:rPr>
            </w:pPr>
            <w:r>
              <w:rPr>
                <w:rFonts w:ascii="Times New Roman" w:hAnsi="Times New Roman" w:cs="Times New Roman"/>
                <w:color w:val="000000"/>
              </w:rPr>
              <w:t>Explain</w:t>
            </w:r>
            <w:r w:rsidR="000D21B6" w:rsidRPr="00CD1DAF">
              <w:rPr>
                <w:rFonts w:ascii="Times New Roman" w:hAnsi="Times New Roman" w:cs="Times New Roman"/>
                <w:color w:val="000000"/>
              </w:rPr>
              <w:t xml:space="preserve"> the role of community participation in preserving cultural heritage during recovery.</w:t>
            </w:r>
          </w:p>
          <w:p w:rsidR="00CD1DAF" w:rsidRPr="00CD1DAF" w:rsidRDefault="00CD1DAF" w:rsidP="00CD1DAF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1DAF">
              <w:rPr>
                <w:rFonts w:ascii="Times New Roman" w:hAnsi="Times New Roman" w:cs="Times New Roman"/>
                <w:b/>
              </w:rPr>
              <w:t>OR</w:t>
            </w:r>
          </w:p>
          <w:p w:rsidR="000D21B6" w:rsidRPr="00CD1DAF" w:rsidRDefault="000D21B6" w:rsidP="000D21B6">
            <w:pPr>
              <w:pStyle w:val="ListParagraph"/>
              <w:numPr>
                <w:ilvl w:val="0"/>
                <w:numId w:val="3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lang w:eastAsia="en-I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Explain individual disaster recovery and resettlement.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CO5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</w:rPr>
              <w:t>BT2</w:t>
            </w:r>
          </w:p>
        </w:tc>
      </w:tr>
      <w:tr w:rsidR="00A548BE" w:rsidRPr="00CD1DAF" w:rsidTr="009C45BA">
        <w:tc>
          <w:tcPr>
            <w:tcW w:w="626" w:type="dxa"/>
            <w:vAlign w:val="center"/>
          </w:tcPr>
          <w:p w:rsidR="00A548BE" w:rsidRPr="00CD1DAF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</w:p>
        </w:tc>
        <w:tc>
          <w:tcPr>
            <w:tcW w:w="6315" w:type="dxa"/>
            <w:vAlign w:val="bottom"/>
          </w:tcPr>
          <w:p w:rsidR="00A548BE" w:rsidRPr="00CD1DAF" w:rsidRDefault="00A548BE" w:rsidP="002434BC">
            <w:pPr>
              <w:spacing w:before="60" w:after="60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CD1DA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Part C: Answer ALL questions, choosing between the options given within each pair of questions, in not exceeding 800 words. Each </w:t>
            </w:r>
            <w:proofErr w:type="gramStart"/>
            <w:r w:rsidRPr="00CD1DA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carries</w:t>
            </w:r>
            <w:proofErr w:type="gramEnd"/>
            <w:r w:rsidRPr="00CD1DA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 xml:space="preserve"> 10 marks</w:t>
            </w:r>
          </w:p>
        </w:tc>
        <w:tc>
          <w:tcPr>
            <w:tcW w:w="1276" w:type="dxa"/>
            <w:vAlign w:val="center"/>
          </w:tcPr>
          <w:p w:rsidR="00A548BE" w:rsidRPr="00CD1DAF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CD1DA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Course Outcome</w:t>
            </w:r>
          </w:p>
        </w:tc>
        <w:tc>
          <w:tcPr>
            <w:tcW w:w="1276" w:type="dxa"/>
            <w:vAlign w:val="center"/>
          </w:tcPr>
          <w:p w:rsidR="00A548BE" w:rsidRPr="00CD1DAF" w:rsidRDefault="00A548BE" w:rsidP="002434BC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</w:pPr>
            <w:r w:rsidRPr="00CD1DAF">
              <w:rPr>
                <w:rFonts w:ascii="Times New Roman" w:eastAsia="Times New Roman" w:hAnsi="Times New Roman" w:cs="Times New Roman"/>
                <w:b/>
                <w:bCs/>
                <w:iCs/>
                <w:lang w:eastAsia="en-IN"/>
              </w:rPr>
              <w:t>Blooms Level</w:t>
            </w:r>
          </w:p>
        </w:tc>
      </w:tr>
      <w:tr w:rsidR="000D21B6" w:rsidRPr="00CD1DAF" w:rsidTr="009C45BA">
        <w:tc>
          <w:tcPr>
            <w:tcW w:w="626" w:type="dxa"/>
            <w:vAlign w:val="center"/>
          </w:tcPr>
          <w:p w:rsidR="000D21B6" w:rsidRPr="00CD1DAF" w:rsidRDefault="000D21B6" w:rsidP="000D2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D1DAF">
              <w:rPr>
                <w:rFonts w:ascii="Times New Roman" w:eastAsia="Times New Roman" w:hAnsi="Times New Roman" w:cs="Times New Roman"/>
                <w:lang w:eastAsia="en-IN"/>
              </w:rPr>
              <w:t>Q16</w:t>
            </w:r>
          </w:p>
        </w:tc>
        <w:tc>
          <w:tcPr>
            <w:tcW w:w="6315" w:type="dxa"/>
            <w:vAlign w:val="bottom"/>
          </w:tcPr>
          <w:p w:rsidR="000D21B6" w:rsidRDefault="000D21B6" w:rsidP="00CD1DAF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Analyse the role of central, state, and local governance systems in social welfare administration.</w:t>
            </w:r>
          </w:p>
          <w:p w:rsidR="00CD1DAF" w:rsidRPr="00CD1DAF" w:rsidRDefault="00CD1DAF" w:rsidP="00CD1DAF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1DAF">
              <w:rPr>
                <w:rFonts w:ascii="Times New Roman" w:hAnsi="Times New Roman" w:cs="Times New Roman"/>
                <w:b/>
              </w:rPr>
              <w:t>OR</w:t>
            </w:r>
          </w:p>
          <w:p w:rsidR="000D21B6" w:rsidRPr="00CD1DAF" w:rsidRDefault="000D21B6" w:rsidP="00CD1DAF">
            <w:pPr>
              <w:pStyle w:val="ListParagraph"/>
              <w:numPr>
                <w:ilvl w:val="0"/>
                <w:numId w:val="42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kern w:val="0"/>
                <w:lang w:eastAsia="en-I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Analyse Social Work Administration as a method of social work and its relevance in organisational functioning.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CO1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0D21B6" w:rsidRPr="00CD1DAF" w:rsidTr="009C45BA">
        <w:tc>
          <w:tcPr>
            <w:tcW w:w="626" w:type="dxa"/>
            <w:vAlign w:val="center"/>
          </w:tcPr>
          <w:p w:rsidR="000D21B6" w:rsidRPr="00CD1DAF" w:rsidRDefault="000D21B6" w:rsidP="000D2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D1DAF">
              <w:rPr>
                <w:rFonts w:ascii="Times New Roman" w:eastAsia="Times New Roman" w:hAnsi="Times New Roman" w:cs="Times New Roman"/>
                <w:lang w:eastAsia="en-IN"/>
              </w:rPr>
              <w:t>Q17</w:t>
            </w:r>
          </w:p>
        </w:tc>
        <w:tc>
          <w:tcPr>
            <w:tcW w:w="6315" w:type="dxa"/>
            <w:vAlign w:val="bottom"/>
          </w:tcPr>
          <w:p w:rsidR="000D21B6" w:rsidRPr="00CD1DAF" w:rsidRDefault="000D21B6" w:rsidP="000D21B6">
            <w:pPr>
              <w:pStyle w:val="ListParagraph"/>
              <w:numPr>
                <w:ilvl w:val="0"/>
                <w:numId w:val="3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Explain evacuation and search and rescue operations and analyse their importance in disaster response.</w:t>
            </w:r>
          </w:p>
          <w:p w:rsidR="00CD1DAF" w:rsidRPr="00CD1DAF" w:rsidRDefault="00CD1DAF" w:rsidP="00CD1DAF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1DAF">
              <w:rPr>
                <w:rFonts w:ascii="Times New Roman" w:hAnsi="Times New Roman" w:cs="Times New Roman"/>
                <w:b/>
              </w:rPr>
              <w:t>OR</w:t>
            </w:r>
          </w:p>
          <w:p w:rsidR="000D21B6" w:rsidRPr="00CD1DAF" w:rsidRDefault="000D21B6" w:rsidP="000D21B6">
            <w:pPr>
              <w:pStyle w:val="ListParagraph"/>
              <w:numPr>
                <w:ilvl w:val="0"/>
                <w:numId w:val="33"/>
              </w:numPr>
              <w:spacing w:before="60" w:after="60"/>
              <w:jc w:val="both"/>
              <w:rPr>
                <w:rFonts w:ascii="Times New Roman" w:eastAsia="Times New Roman" w:hAnsi="Times New Roman" w:cs="Times New Roman"/>
                <w:lang w:eastAsia="en-I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Analyse how integrated WASH and community health programmes strengthen disaster resilience.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CO3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  <w:tr w:rsidR="000D21B6" w:rsidRPr="00CD1DAF" w:rsidTr="009C45BA">
        <w:tc>
          <w:tcPr>
            <w:tcW w:w="626" w:type="dxa"/>
            <w:vAlign w:val="center"/>
          </w:tcPr>
          <w:p w:rsidR="000D21B6" w:rsidRPr="00CD1DAF" w:rsidRDefault="000D21B6" w:rsidP="000D21B6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lang w:eastAsia="en-IN"/>
              </w:rPr>
            </w:pPr>
            <w:r w:rsidRPr="00CD1DAF">
              <w:rPr>
                <w:rFonts w:ascii="Times New Roman" w:eastAsia="Times New Roman" w:hAnsi="Times New Roman" w:cs="Times New Roman"/>
                <w:lang w:eastAsia="en-IN"/>
              </w:rPr>
              <w:t>Q18</w:t>
            </w:r>
          </w:p>
        </w:tc>
        <w:tc>
          <w:tcPr>
            <w:tcW w:w="6315" w:type="dxa"/>
            <w:vAlign w:val="bottom"/>
          </w:tcPr>
          <w:p w:rsidR="000D21B6" w:rsidRPr="00CD1DAF" w:rsidRDefault="000D21B6" w:rsidP="000D21B6">
            <w:pPr>
              <w:pStyle w:val="NormalWeb"/>
              <w:numPr>
                <w:ilvl w:val="0"/>
                <w:numId w:val="34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</w:rPr>
            </w:pPr>
            <w:r w:rsidRPr="00CD1DAF">
              <w:rPr>
                <w:color w:val="000000"/>
                <w:sz w:val="22"/>
                <w:szCs w:val="22"/>
              </w:rPr>
              <w:t>Analyse how social media platforms contribute to disaster mitigation and community awareness.</w:t>
            </w:r>
          </w:p>
          <w:p w:rsidR="00CD1DAF" w:rsidRPr="00CD1DAF" w:rsidRDefault="00CD1DAF" w:rsidP="00CD1DAF">
            <w:pPr>
              <w:spacing w:before="60" w:after="60" w:line="25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D1DAF">
              <w:rPr>
                <w:rFonts w:ascii="Times New Roman" w:hAnsi="Times New Roman" w:cs="Times New Roman"/>
                <w:b/>
              </w:rPr>
              <w:t>OR</w:t>
            </w:r>
          </w:p>
          <w:p w:rsidR="000D21B6" w:rsidRPr="00CD1DAF" w:rsidRDefault="000D21B6" w:rsidP="000D21B6">
            <w:pPr>
              <w:pStyle w:val="NormalWeb"/>
              <w:numPr>
                <w:ilvl w:val="0"/>
                <w:numId w:val="34"/>
              </w:numPr>
              <w:spacing w:before="60" w:beforeAutospacing="0" w:after="60" w:afterAutospacing="0" w:line="256" w:lineRule="auto"/>
              <w:jc w:val="both"/>
              <w:rPr>
                <w:kern w:val="2"/>
                <w:sz w:val="22"/>
                <w:szCs w:val="22"/>
                <w:lang w:eastAsia="en-US"/>
              </w:rPr>
            </w:pPr>
            <w:r w:rsidRPr="00CD1DAF">
              <w:rPr>
                <w:color w:val="000000"/>
                <w:sz w:val="22"/>
                <w:szCs w:val="22"/>
              </w:rPr>
              <w:t>Analyse the role of communication in different phases of disaster management and explain its importance in effective disaster management.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CO4</w:t>
            </w:r>
          </w:p>
        </w:tc>
        <w:tc>
          <w:tcPr>
            <w:tcW w:w="1276" w:type="dxa"/>
            <w:vAlign w:val="center"/>
          </w:tcPr>
          <w:p w:rsidR="000D21B6" w:rsidRPr="00CD1DAF" w:rsidRDefault="000D21B6" w:rsidP="000D21B6">
            <w:pPr>
              <w:jc w:val="center"/>
              <w:rPr>
                <w:rFonts w:ascii="Times New Roman" w:hAnsi="Times New Roman" w:cs="Times New Roman"/>
              </w:rPr>
            </w:pPr>
            <w:r w:rsidRPr="00CD1DAF">
              <w:rPr>
                <w:rFonts w:ascii="Times New Roman" w:hAnsi="Times New Roman" w:cs="Times New Roman"/>
                <w:color w:val="000000"/>
              </w:rPr>
              <w:t>BT4</w:t>
            </w:r>
          </w:p>
        </w:tc>
      </w:tr>
    </w:tbl>
    <w:p w:rsidR="001D4F55" w:rsidRPr="007028AE" w:rsidRDefault="001D4F55" w:rsidP="007963DF">
      <w:pPr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3E6CE5" w:rsidRPr="007028AE" w:rsidRDefault="009C45BA" w:rsidP="009C45BA">
      <w:pPr>
        <w:ind w:right="261"/>
        <w:jc w:val="right"/>
        <w:rPr>
          <w:rFonts w:ascii="Times New Roman" w:hAnsi="Times New Roman" w:cs="Times New Roman"/>
          <w:b/>
          <w:sz w:val="27"/>
          <w:szCs w:val="27"/>
        </w:rPr>
      </w:pPr>
      <w:r w:rsidRPr="009C45BA">
        <w:rPr>
          <w:rFonts w:ascii="Times New Roman" w:hAnsi="Times New Roman" w:cs="Times New Roman"/>
          <w:b/>
          <w:sz w:val="28"/>
          <w:szCs w:val="28"/>
        </w:rPr>
        <w:t xml:space="preserve">P </w:t>
      </w:r>
      <w:r w:rsidR="00B736B0">
        <w:rPr>
          <w:rFonts w:ascii="Times New Roman" w:hAnsi="Times New Roman" w:cs="Times New Roman"/>
          <w:b/>
          <w:sz w:val="28"/>
          <w:szCs w:val="28"/>
        </w:rPr>
        <w:t>262</w:t>
      </w:r>
      <w:r w:rsidR="005F3660">
        <w:rPr>
          <w:rFonts w:ascii="Times New Roman" w:hAnsi="Times New Roman" w:cs="Times New Roman"/>
          <w:b/>
          <w:sz w:val="28"/>
          <w:szCs w:val="28"/>
        </w:rPr>
        <w:t>3</w:t>
      </w:r>
    </w:p>
    <w:sectPr w:rsidR="003E6CE5" w:rsidRPr="007028AE" w:rsidSect="009C27D0">
      <w:footerReference w:type="default" r:id="rId8"/>
      <w:headerReference w:type="first" r:id="rId9"/>
      <w:footerReference w:type="first" r:id="rId10"/>
      <w:pgSz w:w="11906" w:h="16838"/>
      <w:pgMar w:top="1440" w:right="849" w:bottom="1440" w:left="1440" w:header="62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03CE5" w:rsidRDefault="00903CE5" w:rsidP="00DF0FA2">
      <w:pPr>
        <w:spacing w:after="0" w:line="240" w:lineRule="auto"/>
      </w:pPr>
      <w:r>
        <w:separator/>
      </w:r>
    </w:p>
  </w:endnote>
  <w:endnote w:type="continuationSeparator" w:id="0">
    <w:p w:rsidR="00903CE5" w:rsidRDefault="00903CE5" w:rsidP="00DF0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48668721"/>
      <w:docPartObj>
        <w:docPartGallery w:val="Page Numbers (Bottom of Page)"/>
        <w:docPartUnique/>
      </w:docPartObj>
    </w:sdtPr>
    <w:sdtEndPr/>
    <w:sdtContent>
      <w:sdt>
        <w:sdtPr>
          <w:id w:val="-1659531731"/>
          <w:docPartObj>
            <w:docPartGallery w:val="Page Numbers (Top of Page)"/>
            <w:docPartUnique/>
          </w:docPartObj>
        </w:sdtPr>
        <w:sdtEndPr/>
        <w:sdtContent>
          <w:p w:rsidR="00CF080B" w:rsidRDefault="00CF080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F080B" w:rsidRDefault="00CF080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7005900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CF080B" w:rsidRDefault="00CF080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F080B" w:rsidRDefault="00CF08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03CE5" w:rsidRDefault="00903CE5" w:rsidP="00DF0FA2">
      <w:pPr>
        <w:spacing w:after="0" w:line="240" w:lineRule="auto"/>
      </w:pPr>
      <w:r>
        <w:separator/>
      </w:r>
    </w:p>
  </w:footnote>
  <w:footnote w:type="continuationSeparator" w:id="0">
    <w:p w:rsidR="00903CE5" w:rsidRDefault="00903CE5" w:rsidP="00DF0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45BA" w:rsidRDefault="00ED5BBA" w:rsidP="003F712E">
    <w:pPr>
      <w:pStyle w:val="Header"/>
      <w:rPr>
        <w:rFonts w:ascii="Times New Roman" w:hAnsi="Times New Roman" w:cs="Times New Roman"/>
        <w:sz w:val="24"/>
        <w:szCs w:val="24"/>
      </w:rPr>
    </w:pPr>
    <w:proofErr w:type="gramStart"/>
    <w:r w:rsidRPr="00BA05DA">
      <w:rPr>
        <w:rFonts w:ascii="Times New Roman" w:hAnsi="Times New Roman" w:cs="Times New Roman"/>
        <w:sz w:val="24"/>
        <w:szCs w:val="24"/>
      </w:rPr>
      <w:t>Name :</w:t>
    </w:r>
    <w:proofErr w:type="gramEnd"/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  <w:r w:rsidR="00BA05DA" w:rsidRPr="00BA05DA">
      <w:rPr>
        <w:rFonts w:ascii="Times New Roman" w:hAnsi="Times New Roman" w:cs="Times New Roman"/>
        <w:sz w:val="24"/>
        <w:szCs w:val="24"/>
      </w:rPr>
      <w:tab/>
    </w:r>
    <w:r w:rsidR="003F712E">
      <w:rPr>
        <w:rFonts w:ascii="Times New Roman" w:hAnsi="Times New Roman" w:cs="Times New Roman"/>
        <w:sz w:val="24"/>
        <w:szCs w:val="24"/>
      </w:rPr>
      <w:tab/>
    </w:r>
    <w:r w:rsidR="009C45BA" w:rsidRPr="009C45BA">
      <w:rPr>
        <w:rFonts w:ascii="Times New Roman" w:hAnsi="Times New Roman" w:cs="Times New Roman"/>
        <w:b/>
        <w:sz w:val="28"/>
        <w:szCs w:val="28"/>
      </w:rPr>
      <w:t xml:space="preserve">P </w:t>
    </w:r>
    <w:r w:rsidR="00B736B0">
      <w:rPr>
        <w:rFonts w:ascii="Times New Roman" w:hAnsi="Times New Roman" w:cs="Times New Roman"/>
        <w:b/>
        <w:sz w:val="28"/>
        <w:szCs w:val="28"/>
      </w:rPr>
      <w:t>262</w:t>
    </w:r>
    <w:r w:rsidR="005F3660">
      <w:rPr>
        <w:rFonts w:ascii="Times New Roman" w:hAnsi="Times New Roman" w:cs="Times New Roman"/>
        <w:b/>
        <w:sz w:val="28"/>
        <w:szCs w:val="28"/>
      </w:rPr>
      <w:t>3</w:t>
    </w:r>
  </w:p>
  <w:p w:rsidR="00ED5BBA" w:rsidRPr="00BA05DA" w:rsidRDefault="00EE39AE" w:rsidP="003F712E">
    <w:pPr>
      <w:pStyle w:val="Head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ab/>
    </w:r>
  </w:p>
  <w:p w:rsidR="00BA05DA" w:rsidRDefault="00ED5BBA" w:rsidP="003F712E">
    <w:pPr>
      <w:pStyle w:val="Header"/>
      <w:rPr>
        <w:rFonts w:ascii="Times New Roman" w:hAnsi="Times New Roman" w:cs="Times New Roman"/>
        <w:sz w:val="24"/>
        <w:szCs w:val="24"/>
      </w:rPr>
    </w:pPr>
    <w:r w:rsidRPr="00BA05DA">
      <w:rPr>
        <w:rFonts w:ascii="Times New Roman" w:hAnsi="Times New Roman" w:cs="Times New Roman"/>
        <w:sz w:val="24"/>
        <w:szCs w:val="24"/>
      </w:rPr>
      <w:t>Reg. No.</w:t>
    </w:r>
    <w:r w:rsidR="00BA05DA" w:rsidRPr="00BA05DA">
      <w:rPr>
        <w:rFonts w:ascii="Times New Roman" w:hAnsi="Times New Roman" w:cs="Times New Roman"/>
        <w:sz w:val="24"/>
        <w:szCs w:val="24"/>
      </w:rPr>
      <w:t>___________________________</w:t>
    </w:r>
  </w:p>
  <w:p w:rsidR="001D4F55" w:rsidRPr="00BA05DA" w:rsidRDefault="001D4F55" w:rsidP="00DE7E01">
    <w:pPr>
      <w:pStyle w:val="Header"/>
      <w:ind w:left="-1020"/>
      <w:rPr>
        <w:rFonts w:ascii="Times New Roman" w:hAnsi="Times New Roman" w:cs="Times New Roman"/>
        <w:sz w:val="24"/>
        <w:szCs w:val="24"/>
      </w:rPr>
    </w:pPr>
  </w:p>
  <w:p w:rsidR="00ED5BBA" w:rsidRDefault="00ED5BBA" w:rsidP="00BA05DA">
    <w:pPr>
      <w:pStyle w:val="Header"/>
      <w:ind w:left="-1020"/>
      <w:jc w:val="center"/>
    </w:pPr>
    <w:r>
      <w:rPr>
        <w:noProof/>
        <w:lang w:val="en-US"/>
      </w:rPr>
      <w:drawing>
        <wp:inline distT="0" distB="0" distL="0" distR="0">
          <wp:extent cx="5645153" cy="1048385"/>
          <wp:effectExtent l="0" t="0" r="0" b="0"/>
          <wp:docPr id="6" name="Picture 6" descr="D:\Users\User\Desktop\Loyola\Loyola Ta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:\Users\User\Desktop\Loyola\Loyola Ta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131" cy="1442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AE229B"/>
    <w:multiLevelType w:val="hybridMultilevel"/>
    <w:tmpl w:val="FCAC1D98"/>
    <w:lvl w:ilvl="0" w:tplc="6B48251C">
      <w:start w:val="1"/>
      <w:numFmt w:val="lowerLetter"/>
      <w:lvlText w:val="%1."/>
      <w:lvlJc w:val="left"/>
      <w:pPr>
        <w:ind w:left="360" w:hanging="360"/>
      </w:pPr>
      <w:rPr>
        <w:rFonts w:eastAsiaTheme="minorHAnsi" w:hint="default"/>
        <w:color w:val="auto"/>
        <w:sz w:val="22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3E7F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22897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333471"/>
    <w:multiLevelType w:val="hybridMultilevel"/>
    <w:tmpl w:val="B6B029DE"/>
    <w:lvl w:ilvl="0" w:tplc="76EE0E08">
      <w:start w:val="1"/>
      <w:numFmt w:val="upperLetter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3576D7"/>
    <w:multiLevelType w:val="hybridMultilevel"/>
    <w:tmpl w:val="70CA63B2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353299"/>
    <w:multiLevelType w:val="hybridMultilevel"/>
    <w:tmpl w:val="FA7852E8"/>
    <w:lvl w:ilvl="0" w:tplc="0BDC61B6">
      <w:start w:val="1"/>
      <w:numFmt w:val="lowerLetter"/>
      <w:lvlText w:val="%1."/>
      <w:lvlJc w:val="left"/>
      <w:pPr>
        <w:ind w:left="360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F561474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5F4FE3"/>
    <w:multiLevelType w:val="hybridMultilevel"/>
    <w:tmpl w:val="DAA0EB8A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7F723F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53586"/>
    <w:multiLevelType w:val="hybridMultilevel"/>
    <w:tmpl w:val="2140F0C6"/>
    <w:lvl w:ilvl="0" w:tplc="AA08AA62">
      <w:start w:val="1"/>
      <w:numFmt w:val="lowerLetter"/>
      <w:lvlText w:val="%1."/>
      <w:lvlJc w:val="left"/>
      <w:pPr>
        <w:ind w:left="269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989" w:hanging="360"/>
      </w:pPr>
    </w:lvl>
    <w:lvl w:ilvl="2" w:tplc="4009001B" w:tentative="1">
      <w:start w:val="1"/>
      <w:numFmt w:val="lowerRoman"/>
      <w:lvlText w:val="%3."/>
      <w:lvlJc w:val="right"/>
      <w:pPr>
        <w:ind w:left="1709" w:hanging="180"/>
      </w:pPr>
    </w:lvl>
    <w:lvl w:ilvl="3" w:tplc="4009000F" w:tentative="1">
      <w:start w:val="1"/>
      <w:numFmt w:val="decimal"/>
      <w:lvlText w:val="%4."/>
      <w:lvlJc w:val="left"/>
      <w:pPr>
        <w:ind w:left="2429" w:hanging="360"/>
      </w:pPr>
    </w:lvl>
    <w:lvl w:ilvl="4" w:tplc="40090019" w:tentative="1">
      <w:start w:val="1"/>
      <w:numFmt w:val="lowerLetter"/>
      <w:lvlText w:val="%5."/>
      <w:lvlJc w:val="left"/>
      <w:pPr>
        <w:ind w:left="3149" w:hanging="360"/>
      </w:pPr>
    </w:lvl>
    <w:lvl w:ilvl="5" w:tplc="4009001B" w:tentative="1">
      <w:start w:val="1"/>
      <w:numFmt w:val="lowerRoman"/>
      <w:lvlText w:val="%6."/>
      <w:lvlJc w:val="right"/>
      <w:pPr>
        <w:ind w:left="3869" w:hanging="180"/>
      </w:pPr>
    </w:lvl>
    <w:lvl w:ilvl="6" w:tplc="4009000F" w:tentative="1">
      <w:start w:val="1"/>
      <w:numFmt w:val="decimal"/>
      <w:lvlText w:val="%7."/>
      <w:lvlJc w:val="left"/>
      <w:pPr>
        <w:ind w:left="4589" w:hanging="360"/>
      </w:pPr>
    </w:lvl>
    <w:lvl w:ilvl="7" w:tplc="40090019" w:tentative="1">
      <w:start w:val="1"/>
      <w:numFmt w:val="lowerLetter"/>
      <w:lvlText w:val="%8."/>
      <w:lvlJc w:val="left"/>
      <w:pPr>
        <w:ind w:left="5309" w:hanging="360"/>
      </w:pPr>
    </w:lvl>
    <w:lvl w:ilvl="8" w:tplc="4009001B" w:tentative="1">
      <w:start w:val="1"/>
      <w:numFmt w:val="lowerRoman"/>
      <w:lvlText w:val="%9."/>
      <w:lvlJc w:val="right"/>
      <w:pPr>
        <w:ind w:left="6029" w:hanging="180"/>
      </w:pPr>
    </w:lvl>
  </w:abstractNum>
  <w:abstractNum w:abstractNumId="10" w15:restartNumberingAfterBreak="0">
    <w:nsid w:val="194A5DAF"/>
    <w:multiLevelType w:val="hybridMultilevel"/>
    <w:tmpl w:val="2A5A0268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F9304AA"/>
    <w:multiLevelType w:val="hybridMultilevel"/>
    <w:tmpl w:val="2B46802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3BD3A0D"/>
    <w:multiLevelType w:val="hybridMultilevel"/>
    <w:tmpl w:val="FC8AF318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3F4072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40C0F6C"/>
    <w:multiLevelType w:val="hybridMultilevel"/>
    <w:tmpl w:val="9CEA5F0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03563B"/>
    <w:multiLevelType w:val="hybridMultilevel"/>
    <w:tmpl w:val="17DE22A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E9F430C"/>
    <w:multiLevelType w:val="hybridMultilevel"/>
    <w:tmpl w:val="B498B9E0"/>
    <w:lvl w:ilvl="0" w:tplc="40090017">
      <w:start w:val="1"/>
      <w:numFmt w:val="lowerLetter"/>
      <w:lvlText w:val="%1)"/>
      <w:lvlJc w:val="left"/>
      <w:pPr>
        <w:ind w:left="758" w:hanging="360"/>
      </w:pPr>
    </w:lvl>
    <w:lvl w:ilvl="1" w:tplc="40090019" w:tentative="1">
      <w:start w:val="1"/>
      <w:numFmt w:val="lowerLetter"/>
      <w:lvlText w:val="%2."/>
      <w:lvlJc w:val="left"/>
      <w:pPr>
        <w:ind w:left="1478" w:hanging="360"/>
      </w:pPr>
    </w:lvl>
    <w:lvl w:ilvl="2" w:tplc="4009001B" w:tentative="1">
      <w:start w:val="1"/>
      <w:numFmt w:val="lowerRoman"/>
      <w:lvlText w:val="%3."/>
      <w:lvlJc w:val="right"/>
      <w:pPr>
        <w:ind w:left="2198" w:hanging="180"/>
      </w:pPr>
    </w:lvl>
    <w:lvl w:ilvl="3" w:tplc="4009000F" w:tentative="1">
      <w:start w:val="1"/>
      <w:numFmt w:val="decimal"/>
      <w:lvlText w:val="%4."/>
      <w:lvlJc w:val="left"/>
      <w:pPr>
        <w:ind w:left="2918" w:hanging="360"/>
      </w:pPr>
    </w:lvl>
    <w:lvl w:ilvl="4" w:tplc="40090019" w:tentative="1">
      <w:start w:val="1"/>
      <w:numFmt w:val="lowerLetter"/>
      <w:lvlText w:val="%5."/>
      <w:lvlJc w:val="left"/>
      <w:pPr>
        <w:ind w:left="3638" w:hanging="360"/>
      </w:pPr>
    </w:lvl>
    <w:lvl w:ilvl="5" w:tplc="4009001B" w:tentative="1">
      <w:start w:val="1"/>
      <w:numFmt w:val="lowerRoman"/>
      <w:lvlText w:val="%6."/>
      <w:lvlJc w:val="right"/>
      <w:pPr>
        <w:ind w:left="4358" w:hanging="180"/>
      </w:pPr>
    </w:lvl>
    <w:lvl w:ilvl="6" w:tplc="4009000F" w:tentative="1">
      <w:start w:val="1"/>
      <w:numFmt w:val="decimal"/>
      <w:lvlText w:val="%7."/>
      <w:lvlJc w:val="left"/>
      <w:pPr>
        <w:ind w:left="5078" w:hanging="360"/>
      </w:pPr>
    </w:lvl>
    <w:lvl w:ilvl="7" w:tplc="40090019" w:tentative="1">
      <w:start w:val="1"/>
      <w:numFmt w:val="lowerLetter"/>
      <w:lvlText w:val="%8."/>
      <w:lvlJc w:val="left"/>
      <w:pPr>
        <w:ind w:left="5798" w:hanging="360"/>
      </w:pPr>
    </w:lvl>
    <w:lvl w:ilvl="8" w:tplc="4009001B" w:tentative="1">
      <w:start w:val="1"/>
      <w:numFmt w:val="lowerRoman"/>
      <w:lvlText w:val="%9."/>
      <w:lvlJc w:val="right"/>
      <w:pPr>
        <w:ind w:left="6518" w:hanging="180"/>
      </w:pPr>
    </w:lvl>
  </w:abstractNum>
  <w:abstractNum w:abstractNumId="17" w15:restartNumberingAfterBreak="0">
    <w:nsid w:val="336D0BBB"/>
    <w:multiLevelType w:val="hybridMultilevel"/>
    <w:tmpl w:val="425AF15E"/>
    <w:lvl w:ilvl="0" w:tplc="D0F0313C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18" w15:restartNumberingAfterBreak="0">
    <w:nsid w:val="3A2012BA"/>
    <w:multiLevelType w:val="hybridMultilevel"/>
    <w:tmpl w:val="3B84BDE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BA5700E"/>
    <w:multiLevelType w:val="hybridMultilevel"/>
    <w:tmpl w:val="558A29B0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3764F15"/>
    <w:multiLevelType w:val="hybridMultilevel"/>
    <w:tmpl w:val="B0BCB65A"/>
    <w:lvl w:ilvl="0" w:tplc="9BBAB88E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1" w15:restartNumberingAfterBreak="0">
    <w:nsid w:val="45F059F8"/>
    <w:multiLevelType w:val="hybridMultilevel"/>
    <w:tmpl w:val="191493B4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A462E98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721EDC"/>
    <w:multiLevelType w:val="hybridMultilevel"/>
    <w:tmpl w:val="2318C6F6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C9E0C5E"/>
    <w:multiLevelType w:val="hybridMultilevel"/>
    <w:tmpl w:val="31D88848"/>
    <w:lvl w:ilvl="0" w:tplc="6818F3D0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5" w15:restartNumberingAfterBreak="0">
    <w:nsid w:val="4EC40B5C"/>
    <w:multiLevelType w:val="hybridMultilevel"/>
    <w:tmpl w:val="CF4419C0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F885A16"/>
    <w:multiLevelType w:val="hybridMultilevel"/>
    <w:tmpl w:val="99AE4998"/>
    <w:lvl w:ilvl="0" w:tplc="C0E46492">
      <w:start w:val="1"/>
      <w:numFmt w:val="lowerLetter"/>
      <w:lvlText w:val="%1."/>
      <w:lvlJc w:val="left"/>
      <w:pPr>
        <w:ind w:left="398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27" w15:restartNumberingAfterBreak="0">
    <w:nsid w:val="52500949"/>
    <w:multiLevelType w:val="hybridMultilevel"/>
    <w:tmpl w:val="1F2A002C"/>
    <w:lvl w:ilvl="0" w:tplc="40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F11685A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3A85ED1"/>
    <w:multiLevelType w:val="hybridMultilevel"/>
    <w:tmpl w:val="9CEA5F04"/>
    <w:lvl w:ilvl="0" w:tplc="FFFFFFFF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9D1E36"/>
    <w:multiLevelType w:val="hybridMultilevel"/>
    <w:tmpl w:val="75FA7C28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0200E3"/>
    <w:multiLevelType w:val="hybridMultilevel"/>
    <w:tmpl w:val="6670365C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A4B68AD"/>
    <w:multiLevelType w:val="hybridMultilevel"/>
    <w:tmpl w:val="7326D9B8"/>
    <w:lvl w:ilvl="0" w:tplc="ADBEE0A4">
      <w:start w:val="1"/>
      <w:numFmt w:val="lowerLetter"/>
      <w:lvlText w:val="%1."/>
      <w:lvlJc w:val="left"/>
      <w:pPr>
        <w:ind w:left="398" w:hanging="360"/>
      </w:pPr>
      <w:rPr>
        <w:rFonts w:ascii="Times New Roman" w:hAnsi="Times New Roman" w:cs="Times New Roman" w:hint="default"/>
        <w:sz w:val="24"/>
      </w:rPr>
    </w:lvl>
    <w:lvl w:ilvl="1" w:tplc="40090019" w:tentative="1">
      <w:start w:val="1"/>
      <w:numFmt w:val="lowerLetter"/>
      <w:lvlText w:val="%2."/>
      <w:lvlJc w:val="left"/>
      <w:pPr>
        <w:ind w:left="1118" w:hanging="360"/>
      </w:pPr>
    </w:lvl>
    <w:lvl w:ilvl="2" w:tplc="4009001B" w:tentative="1">
      <w:start w:val="1"/>
      <w:numFmt w:val="lowerRoman"/>
      <w:lvlText w:val="%3."/>
      <w:lvlJc w:val="right"/>
      <w:pPr>
        <w:ind w:left="1838" w:hanging="180"/>
      </w:pPr>
    </w:lvl>
    <w:lvl w:ilvl="3" w:tplc="4009000F" w:tentative="1">
      <w:start w:val="1"/>
      <w:numFmt w:val="decimal"/>
      <w:lvlText w:val="%4."/>
      <w:lvlJc w:val="left"/>
      <w:pPr>
        <w:ind w:left="2558" w:hanging="360"/>
      </w:pPr>
    </w:lvl>
    <w:lvl w:ilvl="4" w:tplc="40090019" w:tentative="1">
      <w:start w:val="1"/>
      <w:numFmt w:val="lowerLetter"/>
      <w:lvlText w:val="%5."/>
      <w:lvlJc w:val="left"/>
      <w:pPr>
        <w:ind w:left="3278" w:hanging="360"/>
      </w:pPr>
    </w:lvl>
    <w:lvl w:ilvl="5" w:tplc="4009001B" w:tentative="1">
      <w:start w:val="1"/>
      <w:numFmt w:val="lowerRoman"/>
      <w:lvlText w:val="%6."/>
      <w:lvlJc w:val="right"/>
      <w:pPr>
        <w:ind w:left="3998" w:hanging="180"/>
      </w:pPr>
    </w:lvl>
    <w:lvl w:ilvl="6" w:tplc="4009000F" w:tentative="1">
      <w:start w:val="1"/>
      <w:numFmt w:val="decimal"/>
      <w:lvlText w:val="%7."/>
      <w:lvlJc w:val="left"/>
      <w:pPr>
        <w:ind w:left="4718" w:hanging="360"/>
      </w:pPr>
    </w:lvl>
    <w:lvl w:ilvl="7" w:tplc="40090019" w:tentative="1">
      <w:start w:val="1"/>
      <w:numFmt w:val="lowerLetter"/>
      <w:lvlText w:val="%8."/>
      <w:lvlJc w:val="left"/>
      <w:pPr>
        <w:ind w:left="5438" w:hanging="360"/>
      </w:pPr>
    </w:lvl>
    <w:lvl w:ilvl="8" w:tplc="4009001B" w:tentative="1">
      <w:start w:val="1"/>
      <w:numFmt w:val="lowerRoman"/>
      <w:lvlText w:val="%9."/>
      <w:lvlJc w:val="right"/>
      <w:pPr>
        <w:ind w:left="6158" w:hanging="180"/>
      </w:pPr>
    </w:lvl>
  </w:abstractNum>
  <w:abstractNum w:abstractNumId="33" w15:restartNumberingAfterBreak="0">
    <w:nsid w:val="7ABC6366"/>
    <w:multiLevelType w:val="hybridMultilevel"/>
    <w:tmpl w:val="DAA0EB8A"/>
    <w:lvl w:ilvl="0" w:tplc="40090019">
      <w:start w:val="1"/>
      <w:numFmt w:val="lowerLetter"/>
      <w:lvlText w:val="%1."/>
      <w:lvlJc w:val="left"/>
      <w:pPr>
        <w:ind w:left="360" w:hanging="360"/>
      </w:pPr>
    </w:lvl>
    <w:lvl w:ilvl="1" w:tplc="40090019">
      <w:start w:val="1"/>
      <w:numFmt w:val="lowerLetter"/>
      <w:lvlText w:val="%2."/>
      <w:lvlJc w:val="left"/>
      <w:pPr>
        <w:ind w:left="1080" w:hanging="360"/>
      </w:pPr>
    </w:lvl>
    <w:lvl w:ilvl="2" w:tplc="4009001B">
      <w:start w:val="1"/>
      <w:numFmt w:val="lowerRoman"/>
      <w:lvlText w:val="%3."/>
      <w:lvlJc w:val="right"/>
      <w:pPr>
        <w:ind w:left="1800" w:hanging="180"/>
      </w:pPr>
    </w:lvl>
    <w:lvl w:ilvl="3" w:tplc="4009000F">
      <w:start w:val="1"/>
      <w:numFmt w:val="decimal"/>
      <w:lvlText w:val="%4."/>
      <w:lvlJc w:val="left"/>
      <w:pPr>
        <w:ind w:left="2520" w:hanging="360"/>
      </w:pPr>
    </w:lvl>
    <w:lvl w:ilvl="4" w:tplc="40090019">
      <w:start w:val="1"/>
      <w:numFmt w:val="lowerLetter"/>
      <w:lvlText w:val="%5."/>
      <w:lvlJc w:val="left"/>
      <w:pPr>
        <w:ind w:left="3240" w:hanging="360"/>
      </w:pPr>
    </w:lvl>
    <w:lvl w:ilvl="5" w:tplc="4009001B">
      <w:start w:val="1"/>
      <w:numFmt w:val="lowerRoman"/>
      <w:lvlText w:val="%6."/>
      <w:lvlJc w:val="right"/>
      <w:pPr>
        <w:ind w:left="3960" w:hanging="180"/>
      </w:pPr>
    </w:lvl>
    <w:lvl w:ilvl="6" w:tplc="4009000F">
      <w:start w:val="1"/>
      <w:numFmt w:val="decimal"/>
      <w:lvlText w:val="%7."/>
      <w:lvlJc w:val="left"/>
      <w:pPr>
        <w:ind w:left="4680" w:hanging="360"/>
      </w:pPr>
    </w:lvl>
    <w:lvl w:ilvl="7" w:tplc="40090019">
      <w:start w:val="1"/>
      <w:numFmt w:val="lowerLetter"/>
      <w:lvlText w:val="%8."/>
      <w:lvlJc w:val="left"/>
      <w:pPr>
        <w:ind w:left="5400" w:hanging="360"/>
      </w:pPr>
    </w:lvl>
    <w:lvl w:ilvl="8" w:tplc="400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8"/>
  </w:num>
  <w:num w:numId="3">
    <w:abstractNumId w:val="2"/>
  </w:num>
  <w:num w:numId="4">
    <w:abstractNumId w:val="13"/>
  </w:num>
  <w:num w:numId="5">
    <w:abstractNumId w:val="22"/>
  </w:num>
  <w:num w:numId="6">
    <w:abstractNumId w:val="28"/>
  </w:num>
  <w:num w:numId="7">
    <w:abstractNumId w:val="1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6"/>
  </w:num>
  <w:num w:numId="18">
    <w:abstractNumId w:val="29"/>
  </w:num>
  <w:num w:numId="19">
    <w:abstractNumId w:val="4"/>
  </w:num>
  <w:num w:numId="20">
    <w:abstractNumId w:val="27"/>
  </w:num>
  <w:num w:numId="21">
    <w:abstractNumId w:val="0"/>
  </w:num>
  <w:num w:numId="22">
    <w:abstractNumId w:val="25"/>
  </w:num>
  <w:num w:numId="23">
    <w:abstractNumId w:val="11"/>
  </w:num>
  <w:num w:numId="24">
    <w:abstractNumId w:val="17"/>
  </w:num>
  <w:num w:numId="25">
    <w:abstractNumId w:val="24"/>
  </w:num>
  <w:num w:numId="26">
    <w:abstractNumId w:val="26"/>
  </w:num>
  <w:num w:numId="27">
    <w:abstractNumId w:val="32"/>
  </w:num>
  <w:num w:numId="28">
    <w:abstractNumId w:val="20"/>
  </w:num>
  <w:num w:numId="29">
    <w:abstractNumId w:val="16"/>
  </w:num>
  <w:num w:numId="30">
    <w:abstractNumId w:val="18"/>
  </w:num>
  <w:num w:numId="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</w:num>
  <w:num w:numId="35">
    <w:abstractNumId w:val="9"/>
  </w:num>
  <w:num w:numId="36">
    <w:abstractNumId w:val="21"/>
  </w:num>
  <w:num w:numId="37">
    <w:abstractNumId w:val="23"/>
  </w:num>
  <w:num w:numId="38">
    <w:abstractNumId w:val="3"/>
  </w:num>
  <w:num w:numId="39">
    <w:abstractNumId w:val="5"/>
  </w:num>
  <w:num w:numId="40">
    <w:abstractNumId w:val="30"/>
  </w:num>
  <w:num w:numId="41">
    <w:abstractNumId w:val="12"/>
  </w:num>
  <w:num w:numId="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371"/>
    <w:rsid w:val="00007E75"/>
    <w:rsid w:val="00035BBB"/>
    <w:rsid w:val="00081843"/>
    <w:rsid w:val="0008352D"/>
    <w:rsid w:val="00091094"/>
    <w:rsid w:val="000A39DB"/>
    <w:rsid w:val="000A5BB2"/>
    <w:rsid w:val="000B490A"/>
    <w:rsid w:val="000D21B6"/>
    <w:rsid w:val="000D398D"/>
    <w:rsid w:val="000D7DEB"/>
    <w:rsid w:val="000F6EA2"/>
    <w:rsid w:val="00100932"/>
    <w:rsid w:val="00126DF1"/>
    <w:rsid w:val="001303C8"/>
    <w:rsid w:val="00142804"/>
    <w:rsid w:val="001447C6"/>
    <w:rsid w:val="0015628D"/>
    <w:rsid w:val="00156E1B"/>
    <w:rsid w:val="0017346E"/>
    <w:rsid w:val="00186747"/>
    <w:rsid w:val="001A2943"/>
    <w:rsid w:val="001B203D"/>
    <w:rsid w:val="001C4118"/>
    <w:rsid w:val="001D0ED7"/>
    <w:rsid w:val="001D4F55"/>
    <w:rsid w:val="001E7A87"/>
    <w:rsid w:val="001F6889"/>
    <w:rsid w:val="002102D5"/>
    <w:rsid w:val="002232C8"/>
    <w:rsid w:val="0023546E"/>
    <w:rsid w:val="002434BC"/>
    <w:rsid w:val="00246E7B"/>
    <w:rsid w:val="002610CA"/>
    <w:rsid w:val="00264463"/>
    <w:rsid w:val="002B7FF9"/>
    <w:rsid w:val="002C13A1"/>
    <w:rsid w:val="002C4075"/>
    <w:rsid w:val="002F2147"/>
    <w:rsid w:val="002F25D0"/>
    <w:rsid w:val="002F30D3"/>
    <w:rsid w:val="0032166B"/>
    <w:rsid w:val="00324F2F"/>
    <w:rsid w:val="003351F3"/>
    <w:rsid w:val="00343D57"/>
    <w:rsid w:val="00345645"/>
    <w:rsid w:val="00380438"/>
    <w:rsid w:val="00381CB0"/>
    <w:rsid w:val="003A1AEA"/>
    <w:rsid w:val="003C60BF"/>
    <w:rsid w:val="003D5C5E"/>
    <w:rsid w:val="003D5E8F"/>
    <w:rsid w:val="003E43DF"/>
    <w:rsid w:val="003E6CE5"/>
    <w:rsid w:val="003F703B"/>
    <w:rsid w:val="003F712E"/>
    <w:rsid w:val="00411FE9"/>
    <w:rsid w:val="004244F4"/>
    <w:rsid w:val="00426563"/>
    <w:rsid w:val="00470D2D"/>
    <w:rsid w:val="004734D5"/>
    <w:rsid w:val="0047492A"/>
    <w:rsid w:val="004A7A07"/>
    <w:rsid w:val="004D0933"/>
    <w:rsid w:val="0051156F"/>
    <w:rsid w:val="00557D29"/>
    <w:rsid w:val="00577F9F"/>
    <w:rsid w:val="005A1EF2"/>
    <w:rsid w:val="005B40B5"/>
    <w:rsid w:val="005C4BA1"/>
    <w:rsid w:val="005D1852"/>
    <w:rsid w:val="005F3660"/>
    <w:rsid w:val="0061429F"/>
    <w:rsid w:val="006428D7"/>
    <w:rsid w:val="00642F47"/>
    <w:rsid w:val="006440AF"/>
    <w:rsid w:val="006445AE"/>
    <w:rsid w:val="0065235B"/>
    <w:rsid w:val="006548E3"/>
    <w:rsid w:val="00676F0A"/>
    <w:rsid w:val="006821FB"/>
    <w:rsid w:val="00693759"/>
    <w:rsid w:val="006C7DAB"/>
    <w:rsid w:val="006E63CC"/>
    <w:rsid w:val="006F1603"/>
    <w:rsid w:val="006F4626"/>
    <w:rsid w:val="006F664A"/>
    <w:rsid w:val="00700ECA"/>
    <w:rsid w:val="007028AE"/>
    <w:rsid w:val="00713AA1"/>
    <w:rsid w:val="00720AA3"/>
    <w:rsid w:val="0073780D"/>
    <w:rsid w:val="00750ED0"/>
    <w:rsid w:val="00766F83"/>
    <w:rsid w:val="007725E1"/>
    <w:rsid w:val="007812E2"/>
    <w:rsid w:val="007963DF"/>
    <w:rsid w:val="007A7C3C"/>
    <w:rsid w:val="007B31E9"/>
    <w:rsid w:val="007C18FF"/>
    <w:rsid w:val="007D2714"/>
    <w:rsid w:val="007E0E59"/>
    <w:rsid w:val="007E2D03"/>
    <w:rsid w:val="007E5DB3"/>
    <w:rsid w:val="008029C4"/>
    <w:rsid w:val="00810346"/>
    <w:rsid w:val="00811A3B"/>
    <w:rsid w:val="00837575"/>
    <w:rsid w:val="00840E59"/>
    <w:rsid w:val="00841370"/>
    <w:rsid w:val="00846253"/>
    <w:rsid w:val="00847D42"/>
    <w:rsid w:val="00862EBF"/>
    <w:rsid w:val="00872312"/>
    <w:rsid w:val="00884E95"/>
    <w:rsid w:val="00886B95"/>
    <w:rsid w:val="0089181B"/>
    <w:rsid w:val="008A5952"/>
    <w:rsid w:val="008A793C"/>
    <w:rsid w:val="008D33C6"/>
    <w:rsid w:val="008E5442"/>
    <w:rsid w:val="009000CC"/>
    <w:rsid w:val="00902406"/>
    <w:rsid w:val="00903CE5"/>
    <w:rsid w:val="009154F1"/>
    <w:rsid w:val="0095703D"/>
    <w:rsid w:val="00972087"/>
    <w:rsid w:val="00972199"/>
    <w:rsid w:val="00976B57"/>
    <w:rsid w:val="009800FF"/>
    <w:rsid w:val="00993770"/>
    <w:rsid w:val="009C27D0"/>
    <w:rsid w:val="009C45BA"/>
    <w:rsid w:val="009D5D50"/>
    <w:rsid w:val="00A179EB"/>
    <w:rsid w:val="00A2367F"/>
    <w:rsid w:val="00A35D5F"/>
    <w:rsid w:val="00A548BE"/>
    <w:rsid w:val="00A6538F"/>
    <w:rsid w:val="00A74794"/>
    <w:rsid w:val="00A80D1A"/>
    <w:rsid w:val="00A90FEE"/>
    <w:rsid w:val="00A94BD0"/>
    <w:rsid w:val="00AE7581"/>
    <w:rsid w:val="00AF31C2"/>
    <w:rsid w:val="00B17212"/>
    <w:rsid w:val="00B225CB"/>
    <w:rsid w:val="00B2319C"/>
    <w:rsid w:val="00B31780"/>
    <w:rsid w:val="00B51C63"/>
    <w:rsid w:val="00B64304"/>
    <w:rsid w:val="00B70BBA"/>
    <w:rsid w:val="00B736B0"/>
    <w:rsid w:val="00B80F0E"/>
    <w:rsid w:val="00B92FAB"/>
    <w:rsid w:val="00BA05DA"/>
    <w:rsid w:val="00BA56FF"/>
    <w:rsid w:val="00BA5F54"/>
    <w:rsid w:val="00BA6D78"/>
    <w:rsid w:val="00BE1FC8"/>
    <w:rsid w:val="00BE3114"/>
    <w:rsid w:val="00BE5D1D"/>
    <w:rsid w:val="00C14B79"/>
    <w:rsid w:val="00C41D67"/>
    <w:rsid w:val="00C75835"/>
    <w:rsid w:val="00CA6256"/>
    <w:rsid w:val="00CB3F3A"/>
    <w:rsid w:val="00CD1DAF"/>
    <w:rsid w:val="00CD52C5"/>
    <w:rsid w:val="00CE648E"/>
    <w:rsid w:val="00CE6A5B"/>
    <w:rsid w:val="00CF080B"/>
    <w:rsid w:val="00D125B6"/>
    <w:rsid w:val="00D218A9"/>
    <w:rsid w:val="00D325BA"/>
    <w:rsid w:val="00D33740"/>
    <w:rsid w:val="00D34C1E"/>
    <w:rsid w:val="00D768F9"/>
    <w:rsid w:val="00D77F43"/>
    <w:rsid w:val="00D842E5"/>
    <w:rsid w:val="00D9297E"/>
    <w:rsid w:val="00D93CBF"/>
    <w:rsid w:val="00DA1371"/>
    <w:rsid w:val="00DC2FF2"/>
    <w:rsid w:val="00DD1CFD"/>
    <w:rsid w:val="00DD76E0"/>
    <w:rsid w:val="00DE7E01"/>
    <w:rsid w:val="00DF0FA2"/>
    <w:rsid w:val="00DF6350"/>
    <w:rsid w:val="00E05291"/>
    <w:rsid w:val="00E0789A"/>
    <w:rsid w:val="00E212A1"/>
    <w:rsid w:val="00E22215"/>
    <w:rsid w:val="00E22BDD"/>
    <w:rsid w:val="00E25F63"/>
    <w:rsid w:val="00E32ADC"/>
    <w:rsid w:val="00E7272B"/>
    <w:rsid w:val="00EA0271"/>
    <w:rsid w:val="00EC0A6D"/>
    <w:rsid w:val="00ED5BBA"/>
    <w:rsid w:val="00EE39AE"/>
    <w:rsid w:val="00EF5A17"/>
    <w:rsid w:val="00F22186"/>
    <w:rsid w:val="00F40597"/>
    <w:rsid w:val="00F412AD"/>
    <w:rsid w:val="00F42002"/>
    <w:rsid w:val="00F570DC"/>
    <w:rsid w:val="00F6018C"/>
    <w:rsid w:val="00F75403"/>
    <w:rsid w:val="00F77E7F"/>
    <w:rsid w:val="00FA58A6"/>
    <w:rsid w:val="00FA5D42"/>
    <w:rsid w:val="00FB2CE5"/>
    <w:rsid w:val="00FB559D"/>
    <w:rsid w:val="00FD33A0"/>
    <w:rsid w:val="00FE6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208B"/>
  <w15:docId w15:val="{9722D434-62B2-45E2-8608-7EF0D0FB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4F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A13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N"/>
    </w:rPr>
  </w:style>
  <w:style w:type="paragraph" w:styleId="ListParagraph">
    <w:name w:val="List Paragraph"/>
    <w:basedOn w:val="Normal"/>
    <w:uiPriority w:val="34"/>
    <w:qFormat/>
    <w:rsid w:val="007963DF"/>
    <w:pPr>
      <w:ind w:left="720"/>
      <w:contextualSpacing/>
    </w:pPr>
    <w:rPr>
      <w:kern w:val="2"/>
    </w:rPr>
  </w:style>
  <w:style w:type="paragraph" w:styleId="Header">
    <w:name w:val="header"/>
    <w:basedOn w:val="Normal"/>
    <w:link w:val="Head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0FA2"/>
  </w:style>
  <w:style w:type="paragraph" w:styleId="Footer">
    <w:name w:val="footer"/>
    <w:basedOn w:val="Normal"/>
    <w:link w:val="FooterChar"/>
    <w:uiPriority w:val="99"/>
    <w:unhideWhenUsed/>
    <w:rsid w:val="00DF0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0FA2"/>
  </w:style>
  <w:style w:type="table" w:styleId="TableGrid">
    <w:name w:val="Table Grid"/>
    <w:basedOn w:val="TableNormal"/>
    <w:uiPriority w:val="39"/>
    <w:rsid w:val="001D4F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7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2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9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8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3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4DCE74-80FC-4BE5-BB90-29A4C40A6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30</cp:revision>
  <cp:lastPrinted>2024-12-20T08:56:00Z</cp:lastPrinted>
  <dcterms:created xsi:type="dcterms:W3CDTF">2025-10-27T08:37:00Z</dcterms:created>
  <dcterms:modified xsi:type="dcterms:W3CDTF">2026-06-10T10:06:00Z</dcterms:modified>
</cp:coreProperties>
</file>