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2557" w14:textId="77777777"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751D" w14:textId="77777777" w:rsidR="00F94DBE" w:rsidRDefault="00F94DBE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41A2F" w14:textId="6DEBE9BB" w:rsidR="00DD7008" w:rsidRDefault="003E1EB8" w:rsidP="00CE3A56">
      <w:pPr>
        <w:pStyle w:val="BodyText"/>
        <w:spacing w:before="1"/>
        <w:jc w:val="center"/>
        <w:rPr>
          <w:spacing w:val="-4"/>
          <w:sz w:val="24"/>
          <w:szCs w:val="24"/>
        </w:rPr>
      </w:pPr>
      <w:proofErr w:type="gramStart"/>
      <w:r w:rsidRPr="00DD7008">
        <w:rPr>
          <w:sz w:val="24"/>
          <w:szCs w:val="24"/>
        </w:rPr>
        <w:t xml:space="preserve">FOURTH  </w:t>
      </w:r>
      <w:r w:rsidR="0091158C" w:rsidRPr="00DD7008">
        <w:rPr>
          <w:sz w:val="24"/>
          <w:szCs w:val="24"/>
        </w:rPr>
        <w:t>SEMESTER</w:t>
      </w:r>
      <w:proofErr w:type="gramEnd"/>
      <w:r w:rsidR="0091158C" w:rsidRPr="00DD7008">
        <w:rPr>
          <w:spacing w:val="-6"/>
          <w:sz w:val="24"/>
          <w:szCs w:val="24"/>
        </w:rPr>
        <w:t xml:space="preserve"> </w:t>
      </w:r>
      <w:r w:rsidR="0091158C" w:rsidRPr="00DD7008">
        <w:rPr>
          <w:sz w:val="24"/>
          <w:szCs w:val="24"/>
        </w:rPr>
        <w:t>M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S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W</w:t>
      </w:r>
      <w:r w:rsidR="00181F00">
        <w:rPr>
          <w:sz w:val="24"/>
          <w:szCs w:val="24"/>
        </w:rPr>
        <w:t>.</w:t>
      </w:r>
      <w:r w:rsidR="00DD7008">
        <w:rPr>
          <w:spacing w:val="-10"/>
          <w:sz w:val="24"/>
          <w:szCs w:val="24"/>
        </w:rPr>
        <w:t xml:space="preserve"> </w:t>
      </w:r>
      <w:r w:rsidR="00BC6DAA">
        <w:rPr>
          <w:spacing w:val="-10"/>
          <w:sz w:val="24"/>
          <w:szCs w:val="24"/>
        </w:rPr>
        <w:t xml:space="preserve">DISASTER MANAGEMENT  </w:t>
      </w:r>
      <w:r w:rsidR="00DD7008">
        <w:rPr>
          <w:spacing w:val="-6"/>
          <w:sz w:val="24"/>
          <w:szCs w:val="24"/>
        </w:rPr>
        <w:t xml:space="preserve">(REGULAR) </w:t>
      </w:r>
      <w:r w:rsidR="0091158C" w:rsidRPr="00DD7008">
        <w:rPr>
          <w:sz w:val="24"/>
          <w:szCs w:val="24"/>
        </w:rPr>
        <w:t>EXAMINATION,</w:t>
      </w:r>
      <w:r w:rsidR="0091158C" w:rsidRPr="00DD7008">
        <w:rPr>
          <w:spacing w:val="-6"/>
          <w:sz w:val="24"/>
          <w:szCs w:val="24"/>
        </w:rPr>
        <w:t xml:space="preserve"> </w:t>
      </w:r>
      <w:r w:rsidRPr="00DD7008">
        <w:rPr>
          <w:spacing w:val="-6"/>
          <w:sz w:val="24"/>
          <w:szCs w:val="24"/>
        </w:rPr>
        <w:t>JUNE</w:t>
      </w:r>
      <w:r w:rsidR="0091158C" w:rsidRPr="00DD7008">
        <w:rPr>
          <w:spacing w:val="-5"/>
          <w:sz w:val="24"/>
          <w:szCs w:val="24"/>
        </w:rPr>
        <w:t xml:space="preserve"> </w:t>
      </w:r>
      <w:r w:rsidR="0091158C" w:rsidRPr="00DD7008">
        <w:rPr>
          <w:spacing w:val="-4"/>
          <w:sz w:val="24"/>
          <w:szCs w:val="24"/>
        </w:rPr>
        <w:t>202</w:t>
      </w:r>
      <w:r w:rsidRPr="00DD7008">
        <w:rPr>
          <w:spacing w:val="-4"/>
          <w:sz w:val="24"/>
          <w:szCs w:val="24"/>
        </w:rPr>
        <w:t>6</w:t>
      </w:r>
      <w:r w:rsidR="00CE3A56" w:rsidRPr="00DD7008">
        <w:rPr>
          <w:spacing w:val="-4"/>
          <w:sz w:val="24"/>
          <w:szCs w:val="24"/>
        </w:rPr>
        <w:t xml:space="preserve">  </w:t>
      </w:r>
    </w:p>
    <w:p w14:paraId="6CF72A49" w14:textId="3B7C16D1" w:rsidR="0091158C" w:rsidRPr="00DD7008" w:rsidRDefault="0091158C" w:rsidP="00CE3A56">
      <w:pPr>
        <w:pStyle w:val="BodyText"/>
        <w:spacing w:before="1"/>
        <w:jc w:val="center"/>
        <w:rPr>
          <w:spacing w:val="-2"/>
          <w:sz w:val="24"/>
          <w:szCs w:val="24"/>
        </w:rPr>
      </w:pPr>
      <w:r w:rsidRPr="00DD7008">
        <w:rPr>
          <w:sz w:val="24"/>
          <w:szCs w:val="24"/>
        </w:rPr>
        <w:t>(2024</w:t>
      </w:r>
      <w:r w:rsidRPr="00DD7008">
        <w:rPr>
          <w:spacing w:val="-16"/>
          <w:sz w:val="24"/>
          <w:szCs w:val="24"/>
        </w:rPr>
        <w:t xml:space="preserve"> </w:t>
      </w:r>
      <w:r w:rsidRPr="00DD7008">
        <w:rPr>
          <w:spacing w:val="-2"/>
          <w:sz w:val="24"/>
          <w:szCs w:val="24"/>
        </w:rPr>
        <w:t>Admissions)</w:t>
      </w:r>
    </w:p>
    <w:p w14:paraId="275CA09C" w14:textId="77777777" w:rsidR="0091158C" w:rsidRPr="00DD7008" w:rsidRDefault="0091158C" w:rsidP="0091158C">
      <w:pPr>
        <w:pStyle w:val="BodyText"/>
        <w:spacing w:before="60"/>
        <w:jc w:val="center"/>
        <w:rPr>
          <w:sz w:val="24"/>
          <w:szCs w:val="24"/>
        </w:rPr>
      </w:pPr>
    </w:p>
    <w:p w14:paraId="2423549A" w14:textId="4978A266" w:rsidR="00B96634" w:rsidRPr="00FB5E1C" w:rsidRDefault="0091158C" w:rsidP="00FB5E1C">
      <w:pPr>
        <w:pStyle w:val="Default"/>
        <w:jc w:val="center"/>
        <w:rPr>
          <w:rFonts w:ascii="Times New Roman" w:hAnsi="Times New Roman" w:cs="Times New Roman"/>
          <w:b/>
          <w:bCs/>
          <w:spacing w:val="-2"/>
        </w:rPr>
      </w:pPr>
      <w:r w:rsidRPr="00DD7008">
        <w:rPr>
          <w:rFonts w:ascii="Times New Roman" w:hAnsi="Times New Roman" w:cs="Times New Roman"/>
          <w:b/>
          <w:bCs/>
        </w:rPr>
        <w:t>SW</w:t>
      </w:r>
      <w:r w:rsidR="00181F00">
        <w:rPr>
          <w:rFonts w:ascii="Times New Roman" w:hAnsi="Times New Roman" w:cs="Times New Roman"/>
          <w:b/>
          <w:bCs/>
        </w:rPr>
        <w:t xml:space="preserve">DM </w:t>
      </w:r>
      <w:proofErr w:type="gramStart"/>
      <w:r w:rsidRPr="00DD7008">
        <w:rPr>
          <w:rFonts w:ascii="Times New Roman" w:hAnsi="Times New Roman" w:cs="Times New Roman"/>
          <w:b/>
          <w:bCs/>
        </w:rPr>
        <w:t>5</w:t>
      </w:r>
      <w:r w:rsidR="003E1EB8" w:rsidRPr="00DD7008">
        <w:rPr>
          <w:rFonts w:ascii="Times New Roman" w:hAnsi="Times New Roman" w:cs="Times New Roman"/>
          <w:b/>
          <w:bCs/>
        </w:rPr>
        <w:t>4</w:t>
      </w:r>
      <w:r w:rsidR="00FB5E1C">
        <w:rPr>
          <w:rFonts w:ascii="Times New Roman" w:hAnsi="Times New Roman" w:cs="Times New Roman"/>
          <w:b/>
          <w:bCs/>
        </w:rPr>
        <w:t>2.</w:t>
      </w:r>
      <w:r w:rsidR="00317187">
        <w:rPr>
          <w:rFonts w:ascii="Times New Roman" w:hAnsi="Times New Roman" w:cs="Times New Roman"/>
          <w:b/>
          <w:bCs/>
        </w:rPr>
        <w:t>2</w:t>
      </w:r>
      <w:r w:rsidRPr="00DD7008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D7008">
        <w:rPr>
          <w:rFonts w:ascii="Times New Roman" w:hAnsi="Times New Roman" w:cs="Times New Roman"/>
          <w:b/>
          <w:bCs/>
        </w:rPr>
        <w:t>:</w:t>
      </w:r>
      <w:proofErr w:type="gramEnd"/>
      <w:r w:rsidRPr="00DD7008">
        <w:rPr>
          <w:rFonts w:ascii="Times New Roman" w:hAnsi="Times New Roman" w:cs="Times New Roman"/>
          <w:b/>
          <w:bCs/>
        </w:rPr>
        <w:t xml:space="preserve"> </w:t>
      </w:r>
      <w:r w:rsidR="00317187" w:rsidRPr="00317187">
        <w:rPr>
          <w:rFonts w:ascii="Times New Roman" w:hAnsi="Times New Roman" w:cs="Times New Roman"/>
          <w:b/>
        </w:rPr>
        <w:t>TECHNOLOGY AND STANDARDS IN HUMANITARIAN AID, RELIEF AND REHABILITATION</w:t>
      </w:r>
    </w:p>
    <w:p w14:paraId="2AB7DCDA" w14:textId="77777777" w:rsidR="0091158C" w:rsidRPr="0091158C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1FB7" w14:textId="06CDA74F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</w:t>
      </w:r>
      <w:r w:rsidR="00E237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Max: 75 Marks</w:t>
      </w:r>
    </w:p>
    <w:tbl>
      <w:tblPr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645DE6" w:rsidRPr="00317187" w14:paraId="3AF1522A" w14:textId="77777777" w:rsidTr="005D0D55">
        <w:trPr>
          <w:trHeight w:val="623"/>
        </w:trPr>
        <w:tc>
          <w:tcPr>
            <w:tcW w:w="567" w:type="dxa"/>
            <w:vAlign w:val="center"/>
          </w:tcPr>
          <w:p w14:paraId="501FD062" w14:textId="62915310" w:rsidR="00645DE6" w:rsidRPr="00317187" w:rsidRDefault="00645DE6" w:rsidP="005D0D55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317187">
              <w:rPr>
                <w:b/>
                <w:spacing w:val="-5"/>
              </w:rPr>
              <w:t>Nos</w:t>
            </w:r>
            <w:r w:rsidR="0038646F" w:rsidRPr="00317187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E248B10" w14:textId="2A39C978" w:rsidR="00645DE6" w:rsidRPr="00317187" w:rsidRDefault="00645DE6" w:rsidP="00317187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317187">
              <w:rPr>
                <w:b/>
              </w:rPr>
              <w:t>Part</w:t>
            </w:r>
            <w:r w:rsidRPr="00317187">
              <w:rPr>
                <w:b/>
                <w:spacing w:val="-7"/>
              </w:rPr>
              <w:t xml:space="preserve"> </w:t>
            </w:r>
            <w:r w:rsidRPr="00317187">
              <w:rPr>
                <w:b/>
              </w:rPr>
              <w:t>A:</w:t>
            </w:r>
            <w:r w:rsidRPr="00317187">
              <w:rPr>
                <w:b/>
                <w:spacing w:val="-7"/>
              </w:rPr>
              <w:t xml:space="preserve"> </w:t>
            </w:r>
            <w:r w:rsidRPr="00317187">
              <w:rPr>
                <w:b/>
              </w:rPr>
              <w:t>Answer</w:t>
            </w:r>
            <w:r w:rsidRPr="00317187">
              <w:rPr>
                <w:b/>
                <w:spacing w:val="-10"/>
              </w:rPr>
              <w:t xml:space="preserve"> </w:t>
            </w:r>
            <w:r w:rsidRPr="00317187">
              <w:rPr>
                <w:b/>
              </w:rPr>
              <w:t>ALL</w:t>
            </w:r>
            <w:r w:rsidRPr="00317187">
              <w:rPr>
                <w:b/>
                <w:spacing w:val="-7"/>
              </w:rPr>
              <w:t xml:space="preserve"> </w:t>
            </w:r>
            <w:r w:rsidRPr="00317187">
              <w:rPr>
                <w:b/>
              </w:rPr>
              <w:t xml:space="preserve">Questions in not exceeding 50 words. Each carries 2 </w:t>
            </w:r>
            <w:r w:rsidRPr="00317187">
              <w:rPr>
                <w:b/>
                <w:spacing w:val="-2"/>
              </w:rPr>
              <w:t>Marks</w:t>
            </w:r>
            <w:r w:rsidR="00CE3A56" w:rsidRPr="00317187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0BB6313A" w14:textId="77777777" w:rsidR="00645DE6" w:rsidRPr="00317187" w:rsidRDefault="00645DE6" w:rsidP="00317187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17187">
              <w:rPr>
                <w:b/>
              </w:rPr>
              <w:t>Course</w:t>
            </w:r>
            <w:r w:rsidRPr="00317187">
              <w:rPr>
                <w:b/>
                <w:spacing w:val="13"/>
              </w:rPr>
              <w:t xml:space="preserve"> </w:t>
            </w:r>
            <w:r w:rsidRPr="00317187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6015AF42" w14:textId="77777777" w:rsidR="00645DE6" w:rsidRPr="00317187" w:rsidRDefault="00645DE6" w:rsidP="00317187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17187">
              <w:rPr>
                <w:b/>
              </w:rPr>
              <w:t>Bloom's</w:t>
            </w:r>
            <w:r w:rsidRPr="00317187">
              <w:rPr>
                <w:b/>
                <w:spacing w:val="14"/>
              </w:rPr>
              <w:t xml:space="preserve"> </w:t>
            </w:r>
            <w:r w:rsidRPr="00317187">
              <w:rPr>
                <w:b/>
                <w:spacing w:val="-2"/>
              </w:rPr>
              <w:t>Level</w:t>
            </w:r>
          </w:p>
        </w:tc>
      </w:tr>
      <w:tr w:rsidR="00317187" w:rsidRPr="00317187" w14:paraId="3C5BF6CF" w14:textId="77777777" w:rsidTr="005D0D55">
        <w:trPr>
          <w:trHeight w:val="206"/>
        </w:trPr>
        <w:tc>
          <w:tcPr>
            <w:tcW w:w="567" w:type="dxa"/>
            <w:vAlign w:val="center"/>
          </w:tcPr>
          <w:p w14:paraId="56E9F145" w14:textId="71AFEE38" w:rsidR="00317187" w:rsidRPr="00317187" w:rsidRDefault="00317187" w:rsidP="005D0D55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67D9C000" w14:textId="5FC5F7FA" w:rsidR="00317187" w:rsidRPr="00317187" w:rsidRDefault="00317187" w:rsidP="0031718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17187">
              <w:rPr>
                <w:color w:val="000000"/>
              </w:rPr>
              <w:t>Explain the concept of supply chain management.</w:t>
            </w:r>
          </w:p>
        </w:tc>
        <w:tc>
          <w:tcPr>
            <w:tcW w:w="992" w:type="dxa"/>
            <w:vAlign w:val="center"/>
          </w:tcPr>
          <w:p w14:paraId="27A7BB55" w14:textId="1B921078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CA84F7" w14:textId="6F687ECD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BT2</w:t>
            </w:r>
          </w:p>
        </w:tc>
      </w:tr>
      <w:tr w:rsidR="00317187" w:rsidRPr="00317187" w14:paraId="3E0815AC" w14:textId="77777777" w:rsidTr="005D0D55">
        <w:trPr>
          <w:trHeight w:val="254"/>
        </w:trPr>
        <w:tc>
          <w:tcPr>
            <w:tcW w:w="567" w:type="dxa"/>
            <w:vAlign w:val="center"/>
          </w:tcPr>
          <w:p w14:paraId="2F183F70" w14:textId="0552C379" w:rsidR="00317187" w:rsidRPr="00317187" w:rsidRDefault="00317187" w:rsidP="005D0D55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046762A" w14:textId="7E58A15D" w:rsidR="00317187" w:rsidRPr="00317187" w:rsidRDefault="00317187" w:rsidP="0031718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17187">
              <w:rPr>
                <w:color w:val="000000"/>
              </w:rPr>
              <w:t>Outline the importance of social media in humanitarian logistics.</w:t>
            </w:r>
          </w:p>
        </w:tc>
        <w:tc>
          <w:tcPr>
            <w:tcW w:w="992" w:type="dxa"/>
            <w:vAlign w:val="center"/>
          </w:tcPr>
          <w:p w14:paraId="3A30183A" w14:textId="3713BE9F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21E4348" w14:textId="7E637BAC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BT2</w:t>
            </w:r>
          </w:p>
        </w:tc>
      </w:tr>
      <w:tr w:rsidR="00317187" w:rsidRPr="00317187" w14:paraId="2D99A1C6" w14:textId="77777777" w:rsidTr="005D0D55">
        <w:trPr>
          <w:trHeight w:val="246"/>
        </w:trPr>
        <w:tc>
          <w:tcPr>
            <w:tcW w:w="567" w:type="dxa"/>
            <w:vAlign w:val="center"/>
          </w:tcPr>
          <w:p w14:paraId="57342C44" w14:textId="5321A670" w:rsidR="00317187" w:rsidRPr="00317187" w:rsidRDefault="00317187" w:rsidP="005D0D55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793232B" w14:textId="341B8F52" w:rsidR="00317187" w:rsidRPr="00317187" w:rsidRDefault="00317187" w:rsidP="0031718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17187">
              <w:rPr>
                <w:color w:val="000000"/>
              </w:rPr>
              <w:t>Describe the importance of minimum standards in water supply and sanitation during emergencies.</w:t>
            </w:r>
          </w:p>
        </w:tc>
        <w:tc>
          <w:tcPr>
            <w:tcW w:w="992" w:type="dxa"/>
            <w:vAlign w:val="center"/>
          </w:tcPr>
          <w:p w14:paraId="32B8E2C4" w14:textId="1F44F778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79E0513E" w14:textId="465D975E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BT2</w:t>
            </w:r>
          </w:p>
        </w:tc>
      </w:tr>
      <w:tr w:rsidR="00317187" w:rsidRPr="00317187" w14:paraId="1EC79322" w14:textId="77777777" w:rsidTr="005D0D55">
        <w:trPr>
          <w:trHeight w:val="254"/>
        </w:trPr>
        <w:tc>
          <w:tcPr>
            <w:tcW w:w="567" w:type="dxa"/>
            <w:vAlign w:val="center"/>
          </w:tcPr>
          <w:p w14:paraId="79DFF248" w14:textId="4CFAFA57" w:rsidR="00317187" w:rsidRPr="00317187" w:rsidRDefault="00317187" w:rsidP="005D0D55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F5EADB1" w14:textId="371F7FFC" w:rsidR="00317187" w:rsidRPr="00317187" w:rsidRDefault="00317187" w:rsidP="0031718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17187">
              <w:rPr>
                <w:color w:val="000000"/>
              </w:rPr>
              <w:t>List the primary aims of the 10 Code of Conduct in Sphere.</w:t>
            </w:r>
          </w:p>
        </w:tc>
        <w:tc>
          <w:tcPr>
            <w:tcW w:w="992" w:type="dxa"/>
            <w:vAlign w:val="center"/>
          </w:tcPr>
          <w:p w14:paraId="0E3A2AC2" w14:textId="49530740" w:rsidR="00317187" w:rsidRPr="00317187" w:rsidRDefault="00317187" w:rsidP="00317187">
            <w:pPr>
              <w:pStyle w:val="TableParagraph"/>
              <w:spacing w:before="60" w:after="60"/>
              <w:jc w:val="center"/>
            </w:pPr>
            <w:r w:rsidRPr="00317187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8870494" w14:textId="5C6D4624" w:rsidR="00317187" w:rsidRPr="00317187" w:rsidRDefault="00317187" w:rsidP="00317187">
            <w:pPr>
              <w:pStyle w:val="TableParagraph"/>
              <w:spacing w:before="60" w:after="60"/>
              <w:jc w:val="center"/>
            </w:pPr>
            <w:r w:rsidRPr="00317187">
              <w:rPr>
                <w:color w:val="000000"/>
              </w:rPr>
              <w:t>BT2</w:t>
            </w:r>
          </w:p>
        </w:tc>
      </w:tr>
      <w:tr w:rsidR="00317187" w:rsidRPr="00317187" w14:paraId="06974834" w14:textId="77777777" w:rsidTr="005D0D55">
        <w:trPr>
          <w:trHeight w:val="224"/>
        </w:trPr>
        <w:tc>
          <w:tcPr>
            <w:tcW w:w="567" w:type="dxa"/>
            <w:vAlign w:val="center"/>
          </w:tcPr>
          <w:p w14:paraId="6964525F" w14:textId="5362CBC6" w:rsidR="00317187" w:rsidRPr="00317187" w:rsidRDefault="00317187" w:rsidP="005D0D55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48B8EA3E" w14:textId="064E894D" w:rsidR="00317187" w:rsidRPr="00317187" w:rsidRDefault="00317187" w:rsidP="0031718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17187">
              <w:rPr>
                <w:color w:val="000000"/>
              </w:rPr>
              <w:t>Explain the role of LOGISTIX in humanitarian logistics management.</w:t>
            </w:r>
          </w:p>
        </w:tc>
        <w:tc>
          <w:tcPr>
            <w:tcW w:w="992" w:type="dxa"/>
            <w:vAlign w:val="center"/>
          </w:tcPr>
          <w:p w14:paraId="78FF1D4B" w14:textId="4A73B7BA" w:rsidR="00317187" w:rsidRPr="00317187" w:rsidRDefault="005D0D55" w:rsidP="00317187">
            <w:pPr>
              <w:pStyle w:val="TableParagraph"/>
              <w:spacing w:before="60" w:after="60"/>
              <w:ind w:left="19"/>
              <w:jc w:val="center"/>
            </w:pPr>
            <w:r>
              <w:t>CO2</w:t>
            </w:r>
            <w:r w:rsidR="00317187" w:rsidRPr="00317187">
              <w:t> </w:t>
            </w:r>
          </w:p>
        </w:tc>
        <w:tc>
          <w:tcPr>
            <w:tcW w:w="993" w:type="dxa"/>
            <w:vAlign w:val="center"/>
          </w:tcPr>
          <w:p w14:paraId="6E13BF1A" w14:textId="1E577E9D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BT2</w:t>
            </w:r>
          </w:p>
        </w:tc>
      </w:tr>
      <w:tr w:rsidR="00317187" w:rsidRPr="00317187" w14:paraId="6BD3649D" w14:textId="77777777" w:rsidTr="005D0D55">
        <w:trPr>
          <w:trHeight w:val="214"/>
        </w:trPr>
        <w:tc>
          <w:tcPr>
            <w:tcW w:w="567" w:type="dxa"/>
            <w:vAlign w:val="center"/>
          </w:tcPr>
          <w:p w14:paraId="74B99AD3" w14:textId="1030418D" w:rsidR="00317187" w:rsidRPr="00317187" w:rsidRDefault="00317187" w:rsidP="005D0D55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F7589BD" w14:textId="222B7361" w:rsidR="00317187" w:rsidRPr="00317187" w:rsidRDefault="00317187" w:rsidP="00317187">
            <w:pPr>
              <w:pStyle w:val="TableParagraph"/>
              <w:spacing w:before="60" w:after="60"/>
              <w:ind w:left="146" w:right="129"/>
              <w:jc w:val="both"/>
              <w:rPr>
                <w:spacing w:val="-2"/>
              </w:rPr>
            </w:pPr>
            <w:r w:rsidRPr="00317187">
              <w:rPr>
                <w:color w:val="000000"/>
              </w:rPr>
              <w:t>Explain how delivering humanitarian aid involves both “people in aid” and “aid workers.”</w:t>
            </w:r>
          </w:p>
        </w:tc>
        <w:tc>
          <w:tcPr>
            <w:tcW w:w="992" w:type="dxa"/>
            <w:vAlign w:val="center"/>
          </w:tcPr>
          <w:p w14:paraId="2B31DF85" w14:textId="34EACA4A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3358AC36" w14:textId="19C756F3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BT2</w:t>
            </w:r>
          </w:p>
        </w:tc>
      </w:tr>
      <w:tr w:rsidR="00317187" w:rsidRPr="00317187" w14:paraId="2FDD5F5D" w14:textId="77777777" w:rsidTr="005D0D55">
        <w:trPr>
          <w:trHeight w:val="45"/>
        </w:trPr>
        <w:tc>
          <w:tcPr>
            <w:tcW w:w="567" w:type="dxa"/>
            <w:vAlign w:val="center"/>
          </w:tcPr>
          <w:p w14:paraId="27C7C270" w14:textId="264F70CD" w:rsidR="00317187" w:rsidRPr="00317187" w:rsidRDefault="00317187" w:rsidP="005D0D55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57B0FA4" w14:textId="78B537C5" w:rsidR="00317187" w:rsidRPr="00317187" w:rsidRDefault="00317187" w:rsidP="0031718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17187">
              <w:rPr>
                <w:color w:val="000000"/>
              </w:rPr>
              <w:t>Describe examples of technological innovations in humanitarian response.</w:t>
            </w:r>
          </w:p>
        </w:tc>
        <w:tc>
          <w:tcPr>
            <w:tcW w:w="992" w:type="dxa"/>
            <w:vAlign w:val="center"/>
          </w:tcPr>
          <w:p w14:paraId="4D13CEF5" w14:textId="5ED3FEA0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0BF778AE" w14:textId="6C9CD3B2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BT2</w:t>
            </w:r>
          </w:p>
        </w:tc>
      </w:tr>
      <w:tr w:rsidR="00317187" w:rsidRPr="00317187" w14:paraId="560E3819" w14:textId="77777777" w:rsidTr="005D0D55">
        <w:trPr>
          <w:trHeight w:val="212"/>
        </w:trPr>
        <w:tc>
          <w:tcPr>
            <w:tcW w:w="567" w:type="dxa"/>
            <w:vAlign w:val="center"/>
          </w:tcPr>
          <w:p w14:paraId="5AA03672" w14:textId="50A73340" w:rsidR="00317187" w:rsidRPr="00317187" w:rsidRDefault="00317187" w:rsidP="005D0D55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4F558E14" w14:textId="6B0BF018" w:rsidR="00317187" w:rsidRPr="00317187" w:rsidRDefault="00317187" w:rsidP="00317187">
            <w:pPr>
              <w:pStyle w:val="TableParagraph"/>
              <w:spacing w:before="60" w:after="60"/>
              <w:ind w:left="146" w:right="129"/>
              <w:jc w:val="both"/>
            </w:pPr>
            <w:r w:rsidRPr="00317187">
              <w:rPr>
                <w:color w:val="000000"/>
              </w:rPr>
              <w:t>Describe the importance of HAP benchmarks and national/state humanitarian standards of minimum relief.</w:t>
            </w:r>
          </w:p>
        </w:tc>
        <w:tc>
          <w:tcPr>
            <w:tcW w:w="992" w:type="dxa"/>
            <w:vAlign w:val="center"/>
          </w:tcPr>
          <w:p w14:paraId="203866DD" w14:textId="52684224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2ECEFEB5" w14:textId="100D8762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BT2</w:t>
            </w:r>
          </w:p>
        </w:tc>
      </w:tr>
      <w:tr w:rsidR="00317187" w:rsidRPr="00317187" w14:paraId="76E4BBF8" w14:textId="77777777" w:rsidTr="005D0D55">
        <w:trPr>
          <w:trHeight w:val="184"/>
        </w:trPr>
        <w:tc>
          <w:tcPr>
            <w:tcW w:w="567" w:type="dxa"/>
            <w:vAlign w:val="center"/>
          </w:tcPr>
          <w:p w14:paraId="7A8B08D2" w14:textId="396602BB" w:rsidR="00317187" w:rsidRPr="00317187" w:rsidRDefault="00317187" w:rsidP="005D0D55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42DE5627" w14:textId="726D4C04" w:rsidR="00317187" w:rsidRPr="00317187" w:rsidRDefault="00317187" w:rsidP="00317187">
            <w:pPr>
              <w:pStyle w:val="TableParagraph"/>
              <w:spacing w:before="60" w:after="60"/>
              <w:ind w:left="146" w:right="129"/>
              <w:jc w:val="both"/>
            </w:pPr>
            <w:r w:rsidRPr="00317187">
              <w:rPr>
                <w:color w:val="000000"/>
              </w:rPr>
              <w:t>Describe the importance of neutrality in humanitarian action.</w:t>
            </w:r>
          </w:p>
        </w:tc>
        <w:tc>
          <w:tcPr>
            <w:tcW w:w="992" w:type="dxa"/>
            <w:vAlign w:val="center"/>
          </w:tcPr>
          <w:p w14:paraId="669BE55D" w14:textId="2EE794BB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05BB20C4" w14:textId="3FBF30ED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BT2</w:t>
            </w:r>
          </w:p>
        </w:tc>
      </w:tr>
      <w:tr w:rsidR="00317187" w:rsidRPr="00317187" w14:paraId="1AB230E6" w14:textId="77777777" w:rsidTr="005D0D55">
        <w:trPr>
          <w:trHeight w:val="354"/>
        </w:trPr>
        <w:tc>
          <w:tcPr>
            <w:tcW w:w="567" w:type="dxa"/>
            <w:vAlign w:val="center"/>
          </w:tcPr>
          <w:p w14:paraId="400BFED9" w14:textId="198389AA" w:rsidR="00317187" w:rsidRPr="00317187" w:rsidRDefault="00317187" w:rsidP="005D0D55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273C9816" w14:textId="167EBECD" w:rsidR="00317187" w:rsidRPr="00317187" w:rsidRDefault="00317187" w:rsidP="0031718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17187">
              <w:rPr>
                <w:color w:val="000000"/>
              </w:rPr>
              <w:t>Define the role of "Digital Humanitarianism" in modern disaster relief logistics.</w:t>
            </w:r>
          </w:p>
        </w:tc>
        <w:tc>
          <w:tcPr>
            <w:tcW w:w="992" w:type="dxa"/>
            <w:vAlign w:val="center"/>
          </w:tcPr>
          <w:p w14:paraId="5AA341E2" w14:textId="7D05A0FA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t> </w:t>
            </w:r>
            <w:r w:rsidR="005D0D55">
              <w:t>CO5</w:t>
            </w:r>
          </w:p>
        </w:tc>
        <w:tc>
          <w:tcPr>
            <w:tcW w:w="993" w:type="dxa"/>
            <w:vAlign w:val="center"/>
          </w:tcPr>
          <w:p w14:paraId="4423564A" w14:textId="7F62F03D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BT2</w:t>
            </w:r>
          </w:p>
        </w:tc>
      </w:tr>
      <w:tr w:rsidR="00645DE6" w:rsidRPr="00317187" w14:paraId="053FB05B" w14:textId="77777777" w:rsidTr="005D0D55">
        <w:trPr>
          <w:trHeight w:val="635"/>
        </w:trPr>
        <w:tc>
          <w:tcPr>
            <w:tcW w:w="567" w:type="dxa"/>
            <w:vAlign w:val="center"/>
          </w:tcPr>
          <w:p w14:paraId="410A9D21" w14:textId="583ACB2D" w:rsidR="00645DE6" w:rsidRPr="00317187" w:rsidRDefault="00645DE6" w:rsidP="005D0D55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317187">
              <w:rPr>
                <w:b/>
                <w:spacing w:val="-5"/>
              </w:rPr>
              <w:t>Nos</w:t>
            </w:r>
            <w:r w:rsidR="0038646F" w:rsidRPr="00317187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4F3ACFF5" w14:textId="11A9F574" w:rsidR="00645DE6" w:rsidRPr="00317187" w:rsidRDefault="00181F00" w:rsidP="00317187">
            <w:pPr>
              <w:pStyle w:val="TableParagraph"/>
              <w:spacing w:before="60" w:after="60"/>
              <w:ind w:left="146" w:right="129"/>
              <w:jc w:val="both"/>
              <w:rPr>
                <w:b/>
              </w:rPr>
            </w:pPr>
            <w:r w:rsidRPr="00317187">
              <w:rPr>
                <w:b/>
              </w:rPr>
              <w:t>Part</w:t>
            </w:r>
            <w:r w:rsidRPr="00317187">
              <w:rPr>
                <w:b/>
                <w:spacing w:val="-15"/>
              </w:rPr>
              <w:t xml:space="preserve"> </w:t>
            </w:r>
            <w:proofErr w:type="gramStart"/>
            <w:r w:rsidRPr="00317187">
              <w:rPr>
                <w:b/>
              </w:rPr>
              <w:t>B</w:t>
            </w:r>
            <w:r w:rsidRPr="00317187">
              <w:rPr>
                <w:b/>
                <w:spacing w:val="-14"/>
              </w:rPr>
              <w:t xml:space="preserve"> </w:t>
            </w:r>
            <w:r w:rsidRPr="00317187">
              <w:rPr>
                <w:b/>
              </w:rPr>
              <w:t>:</w:t>
            </w:r>
            <w:proofErr w:type="gramEnd"/>
            <w:r w:rsidRPr="00317187">
              <w:rPr>
                <w:b/>
                <w:spacing w:val="-15"/>
              </w:rPr>
              <w:t xml:space="preserve"> </w:t>
            </w:r>
            <w:r w:rsidRPr="00317187">
              <w:rPr>
                <w:b/>
              </w:rPr>
              <w:t>Answer</w:t>
            </w:r>
            <w:r w:rsidRPr="00317187">
              <w:rPr>
                <w:b/>
                <w:spacing w:val="-18"/>
              </w:rPr>
              <w:t xml:space="preserve"> </w:t>
            </w:r>
            <w:r w:rsidRPr="00317187">
              <w:rPr>
                <w:b/>
              </w:rPr>
              <w:t>ANY</w:t>
            </w:r>
            <w:r w:rsidRPr="00317187">
              <w:rPr>
                <w:b/>
                <w:spacing w:val="-15"/>
              </w:rPr>
              <w:t xml:space="preserve"> </w:t>
            </w:r>
            <w:r w:rsidRPr="00317187">
              <w:rPr>
                <w:b/>
              </w:rPr>
              <w:t>FIVE</w:t>
            </w:r>
            <w:r w:rsidRPr="00317187">
              <w:rPr>
                <w:b/>
                <w:spacing w:val="-9"/>
              </w:rPr>
              <w:t xml:space="preserve"> </w:t>
            </w:r>
            <w:r w:rsidRPr="00317187">
              <w:rPr>
                <w:b/>
              </w:rPr>
              <w:t>out</w:t>
            </w:r>
            <w:r w:rsidRPr="00317187">
              <w:rPr>
                <w:b/>
                <w:spacing w:val="-9"/>
              </w:rPr>
              <w:t xml:space="preserve"> </w:t>
            </w:r>
            <w:r w:rsidRPr="00317187">
              <w:rPr>
                <w:b/>
              </w:rPr>
              <w:t>of</w:t>
            </w:r>
            <w:r w:rsidRPr="00317187">
              <w:rPr>
                <w:b/>
                <w:spacing w:val="-9"/>
              </w:rPr>
              <w:t xml:space="preserve"> </w:t>
            </w:r>
            <w:r w:rsidRPr="00317187">
              <w:rPr>
                <w:b/>
              </w:rPr>
              <w:t>the</w:t>
            </w:r>
            <w:r w:rsidRPr="00317187">
              <w:rPr>
                <w:b/>
                <w:spacing w:val="-9"/>
              </w:rPr>
              <w:t xml:space="preserve"> </w:t>
            </w:r>
            <w:r w:rsidRPr="00317187">
              <w:rPr>
                <w:b/>
              </w:rPr>
              <w:t>EIGHT</w:t>
            </w:r>
            <w:r w:rsidRPr="00317187">
              <w:rPr>
                <w:b/>
                <w:spacing w:val="-12"/>
              </w:rPr>
              <w:t xml:space="preserve"> </w:t>
            </w:r>
            <w:r w:rsidRPr="00317187">
              <w:rPr>
                <w:b/>
              </w:rPr>
              <w:t>questions</w:t>
            </w:r>
            <w:r w:rsidRPr="00317187">
              <w:rPr>
                <w:b/>
                <w:spacing w:val="-9"/>
              </w:rPr>
              <w:t xml:space="preserve"> </w:t>
            </w:r>
            <w:r w:rsidRPr="00317187">
              <w:rPr>
                <w:b/>
              </w:rPr>
              <w:t>in</w:t>
            </w:r>
            <w:r w:rsidRPr="00317187">
              <w:rPr>
                <w:b/>
                <w:spacing w:val="-9"/>
              </w:rPr>
              <w:t xml:space="preserve"> </w:t>
            </w:r>
            <w:r w:rsidRPr="00317187">
              <w:rPr>
                <w:b/>
              </w:rPr>
              <w:t>not</w:t>
            </w:r>
            <w:r w:rsidRPr="00317187">
              <w:rPr>
                <w:b/>
                <w:spacing w:val="-9"/>
              </w:rPr>
              <w:t xml:space="preserve"> </w:t>
            </w:r>
            <w:r w:rsidRPr="00317187">
              <w:rPr>
                <w:b/>
              </w:rPr>
              <w:t>more than 300 words.   (5 marks each)</w:t>
            </w:r>
          </w:p>
        </w:tc>
        <w:tc>
          <w:tcPr>
            <w:tcW w:w="992" w:type="dxa"/>
            <w:vAlign w:val="center"/>
          </w:tcPr>
          <w:p w14:paraId="6871486F" w14:textId="77777777" w:rsidR="00645DE6" w:rsidRPr="00317187" w:rsidRDefault="00645DE6" w:rsidP="00317187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17187">
              <w:rPr>
                <w:b/>
              </w:rPr>
              <w:t>Course</w:t>
            </w:r>
            <w:r w:rsidRPr="00317187">
              <w:rPr>
                <w:b/>
                <w:spacing w:val="13"/>
              </w:rPr>
              <w:t xml:space="preserve"> </w:t>
            </w:r>
            <w:r w:rsidRPr="00317187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0A6ACCB" w14:textId="77777777" w:rsidR="00645DE6" w:rsidRPr="00317187" w:rsidRDefault="00645DE6" w:rsidP="00317187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17187">
              <w:rPr>
                <w:b/>
              </w:rPr>
              <w:t>Bloom's</w:t>
            </w:r>
            <w:r w:rsidRPr="00317187">
              <w:rPr>
                <w:b/>
                <w:spacing w:val="14"/>
              </w:rPr>
              <w:t xml:space="preserve"> </w:t>
            </w:r>
            <w:r w:rsidRPr="00317187">
              <w:rPr>
                <w:b/>
                <w:spacing w:val="-2"/>
              </w:rPr>
              <w:t>Level</w:t>
            </w:r>
          </w:p>
        </w:tc>
      </w:tr>
      <w:tr w:rsidR="00317187" w:rsidRPr="00317187" w14:paraId="628FE12A" w14:textId="77777777" w:rsidTr="005D0D55">
        <w:trPr>
          <w:trHeight w:val="394"/>
        </w:trPr>
        <w:tc>
          <w:tcPr>
            <w:tcW w:w="567" w:type="dxa"/>
            <w:vAlign w:val="center"/>
          </w:tcPr>
          <w:p w14:paraId="2986152A" w14:textId="66450E68" w:rsidR="00317187" w:rsidRPr="00317187" w:rsidRDefault="00317187" w:rsidP="005D0D55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11</w:t>
            </w:r>
          </w:p>
        </w:tc>
        <w:tc>
          <w:tcPr>
            <w:tcW w:w="6804" w:type="dxa"/>
          </w:tcPr>
          <w:p w14:paraId="17E6A249" w14:textId="7D79E0BB" w:rsidR="00317187" w:rsidRPr="00317187" w:rsidRDefault="00317187" w:rsidP="0031718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17187">
              <w:rPr>
                <w:color w:val="000000"/>
              </w:rPr>
              <w:t>Discuss the scope of humanitarian aid in modern society.</w:t>
            </w:r>
          </w:p>
        </w:tc>
        <w:tc>
          <w:tcPr>
            <w:tcW w:w="992" w:type="dxa"/>
            <w:vAlign w:val="center"/>
          </w:tcPr>
          <w:p w14:paraId="05EC7C93" w14:textId="2FE27365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5C73D3C4" w14:textId="2F953385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BT2</w:t>
            </w:r>
          </w:p>
        </w:tc>
      </w:tr>
      <w:tr w:rsidR="00317187" w:rsidRPr="00317187" w14:paraId="101AFE9E" w14:textId="77777777" w:rsidTr="005D0D55">
        <w:trPr>
          <w:trHeight w:val="269"/>
        </w:trPr>
        <w:tc>
          <w:tcPr>
            <w:tcW w:w="567" w:type="dxa"/>
            <w:vAlign w:val="center"/>
          </w:tcPr>
          <w:p w14:paraId="6DEC8292" w14:textId="024688D9" w:rsidR="00317187" w:rsidRPr="00317187" w:rsidRDefault="00317187" w:rsidP="005D0D55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12</w:t>
            </w:r>
          </w:p>
        </w:tc>
        <w:tc>
          <w:tcPr>
            <w:tcW w:w="6804" w:type="dxa"/>
          </w:tcPr>
          <w:p w14:paraId="255A0630" w14:textId="748CC5BD" w:rsidR="00317187" w:rsidRPr="00317187" w:rsidRDefault="00317187" w:rsidP="005D0D55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17187">
              <w:rPr>
                <w:color w:val="000000"/>
              </w:rPr>
              <w:t>Analyze the role of geospatial information in improving decision-making during crises.</w:t>
            </w:r>
          </w:p>
        </w:tc>
        <w:tc>
          <w:tcPr>
            <w:tcW w:w="992" w:type="dxa"/>
            <w:vAlign w:val="center"/>
          </w:tcPr>
          <w:p w14:paraId="3BEA4273" w14:textId="0423EBB8" w:rsidR="00317187" w:rsidRPr="00317187" w:rsidRDefault="00317187" w:rsidP="00317187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7187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DAE3B05" w14:textId="0C49F28B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BT4</w:t>
            </w:r>
          </w:p>
        </w:tc>
      </w:tr>
      <w:tr w:rsidR="00317187" w:rsidRPr="00317187" w14:paraId="5C1B4A23" w14:textId="77777777" w:rsidTr="005D0D55">
        <w:trPr>
          <w:trHeight w:val="607"/>
        </w:trPr>
        <w:tc>
          <w:tcPr>
            <w:tcW w:w="567" w:type="dxa"/>
            <w:vAlign w:val="center"/>
          </w:tcPr>
          <w:p w14:paraId="33B09CD6" w14:textId="66FC90DF" w:rsidR="00317187" w:rsidRPr="00317187" w:rsidRDefault="00317187" w:rsidP="005D0D55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13</w:t>
            </w:r>
          </w:p>
        </w:tc>
        <w:tc>
          <w:tcPr>
            <w:tcW w:w="6804" w:type="dxa"/>
          </w:tcPr>
          <w:p w14:paraId="197D860D" w14:textId="18FD4185" w:rsidR="00317187" w:rsidRPr="00317187" w:rsidRDefault="00317187" w:rsidP="005D0D55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17187">
              <w:rPr>
                <w:color w:val="000000"/>
              </w:rPr>
              <w:t>Describe the six core standards of Sphere and explain their role in ensuring quality and accountability in humanitarian response.</w:t>
            </w:r>
          </w:p>
        </w:tc>
        <w:tc>
          <w:tcPr>
            <w:tcW w:w="992" w:type="dxa"/>
            <w:vAlign w:val="center"/>
          </w:tcPr>
          <w:p w14:paraId="7F8C5F0F" w14:textId="69558EA7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4727C772" w14:textId="6810E04B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BT3</w:t>
            </w:r>
          </w:p>
        </w:tc>
      </w:tr>
      <w:tr w:rsidR="00317187" w:rsidRPr="00317187" w14:paraId="71857DF0" w14:textId="77777777" w:rsidTr="005D0D55">
        <w:trPr>
          <w:trHeight w:val="390"/>
        </w:trPr>
        <w:tc>
          <w:tcPr>
            <w:tcW w:w="567" w:type="dxa"/>
            <w:vAlign w:val="center"/>
          </w:tcPr>
          <w:p w14:paraId="2E90B334" w14:textId="024EA305" w:rsidR="00317187" w:rsidRPr="00317187" w:rsidRDefault="00317187" w:rsidP="005D0D55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14</w:t>
            </w:r>
          </w:p>
        </w:tc>
        <w:tc>
          <w:tcPr>
            <w:tcW w:w="6804" w:type="dxa"/>
          </w:tcPr>
          <w:p w14:paraId="0037A34E" w14:textId="2E2491B0" w:rsidR="00317187" w:rsidRPr="00317187" w:rsidRDefault="00317187" w:rsidP="005D0D55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17187">
              <w:rPr>
                <w:color w:val="000000"/>
              </w:rPr>
              <w:t>Assess the contribution of inter-governmental organizations in strengthening global disaster management systems.</w:t>
            </w:r>
          </w:p>
        </w:tc>
        <w:tc>
          <w:tcPr>
            <w:tcW w:w="992" w:type="dxa"/>
            <w:vAlign w:val="center"/>
          </w:tcPr>
          <w:p w14:paraId="71809527" w14:textId="2EF767C4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CE6E8FF" w14:textId="1C48E123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BT5</w:t>
            </w:r>
          </w:p>
        </w:tc>
      </w:tr>
      <w:tr w:rsidR="00317187" w:rsidRPr="00317187" w14:paraId="76823281" w14:textId="77777777" w:rsidTr="005D0D55">
        <w:trPr>
          <w:trHeight w:val="411"/>
        </w:trPr>
        <w:tc>
          <w:tcPr>
            <w:tcW w:w="567" w:type="dxa"/>
            <w:vAlign w:val="center"/>
          </w:tcPr>
          <w:p w14:paraId="715C4ABD" w14:textId="1DD09F6E" w:rsidR="00317187" w:rsidRPr="00317187" w:rsidRDefault="00317187" w:rsidP="005D0D55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lastRenderedPageBreak/>
              <w:t>Q</w:t>
            </w:r>
            <w:r w:rsidRPr="00317187">
              <w:rPr>
                <w:color w:val="000000"/>
              </w:rPr>
              <w:t>15</w:t>
            </w:r>
          </w:p>
        </w:tc>
        <w:tc>
          <w:tcPr>
            <w:tcW w:w="6804" w:type="dxa"/>
          </w:tcPr>
          <w:p w14:paraId="7CAC33A9" w14:textId="405A84B8" w:rsidR="00317187" w:rsidRPr="00317187" w:rsidRDefault="00317187" w:rsidP="005D0D55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17187">
              <w:rPr>
                <w:color w:val="000000"/>
              </w:rPr>
              <w:t>Assess the role of digital humanitarianism in modern disaster management.</w:t>
            </w:r>
          </w:p>
        </w:tc>
        <w:tc>
          <w:tcPr>
            <w:tcW w:w="992" w:type="dxa"/>
            <w:vAlign w:val="center"/>
          </w:tcPr>
          <w:p w14:paraId="7546D619" w14:textId="518EB249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39907917" w14:textId="2CAA2E06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BT5</w:t>
            </w:r>
          </w:p>
        </w:tc>
      </w:tr>
      <w:tr w:rsidR="00317187" w:rsidRPr="00317187" w14:paraId="17F5AB4A" w14:textId="77777777" w:rsidTr="005D0D55">
        <w:trPr>
          <w:trHeight w:val="411"/>
        </w:trPr>
        <w:tc>
          <w:tcPr>
            <w:tcW w:w="567" w:type="dxa"/>
            <w:vAlign w:val="center"/>
          </w:tcPr>
          <w:p w14:paraId="771FCA9D" w14:textId="678103AC" w:rsidR="00317187" w:rsidRPr="00317187" w:rsidRDefault="00317187" w:rsidP="005D0D55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16</w:t>
            </w:r>
          </w:p>
        </w:tc>
        <w:tc>
          <w:tcPr>
            <w:tcW w:w="6804" w:type="dxa"/>
          </w:tcPr>
          <w:p w14:paraId="19ACE0EC" w14:textId="07CFBDD5" w:rsidR="00317187" w:rsidRPr="00317187" w:rsidRDefault="00317187" w:rsidP="005D0D55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17187">
              <w:rPr>
                <w:color w:val="000000"/>
              </w:rPr>
              <w:t>Discuss the importance of information and knowledge management in humanitarian logistics.</w:t>
            </w:r>
          </w:p>
        </w:tc>
        <w:tc>
          <w:tcPr>
            <w:tcW w:w="992" w:type="dxa"/>
            <w:vAlign w:val="center"/>
          </w:tcPr>
          <w:p w14:paraId="183D8931" w14:textId="1D646F44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BC4CCE9" w14:textId="67EA3941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BT2</w:t>
            </w:r>
          </w:p>
        </w:tc>
      </w:tr>
      <w:tr w:rsidR="00317187" w:rsidRPr="00317187" w14:paraId="093177AF" w14:textId="77777777" w:rsidTr="005D0D55">
        <w:trPr>
          <w:trHeight w:val="411"/>
        </w:trPr>
        <w:tc>
          <w:tcPr>
            <w:tcW w:w="567" w:type="dxa"/>
            <w:vAlign w:val="center"/>
          </w:tcPr>
          <w:p w14:paraId="6182483A" w14:textId="5B76BD9E" w:rsidR="00317187" w:rsidRPr="00317187" w:rsidRDefault="00317187" w:rsidP="005D0D55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17</w:t>
            </w:r>
          </w:p>
        </w:tc>
        <w:tc>
          <w:tcPr>
            <w:tcW w:w="6804" w:type="dxa"/>
          </w:tcPr>
          <w:p w14:paraId="5E19C6B0" w14:textId="67BF3FFC" w:rsidR="00317187" w:rsidRPr="00317187" w:rsidRDefault="00317187" w:rsidP="005D0D55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17187">
              <w:rPr>
                <w:color w:val="000000"/>
              </w:rPr>
              <w:t>Examine the limitations of crowdsourced mapping in crisis situations.</w:t>
            </w:r>
          </w:p>
        </w:tc>
        <w:tc>
          <w:tcPr>
            <w:tcW w:w="992" w:type="dxa"/>
            <w:vAlign w:val="center"/>
          </w:tcPr>
          <w:p w14:paraId="1DE8442D" w14:textId="29A00ECF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728C3DF3" w14:textId="44703C77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BT4</w:t>
            </w:r>
          </w:p>
        </w:tc>
      </w:tr>
      <w:tr w:rsidR="00317187" w:rsidRPr="00317187" w14:paraId="78E40B5B" w14:textId="77777777" w:rsidTr="005D0D55">
        <w:trPr>
          <w:trHeight w:val="275"/>
        </w:trPr>
        <w:tc>
          <w:tcPr>
            <w:tcW w:w="567" w:type="dxa"/>
            <w:vAlign w:val="center"/>
          </w:tcPr>
          <w:p w14:paraId="54F6DB96" w14:textId="755531F5" w:rsidR="00317187" w:rsidRPr="00317187" w:rsidRDefault="00317187" w:rsidP="005D0D55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18</w:t>
            </w:r>
          </w:p>
        </w:tc>
        <w:tc>
          <w:tcPr>
            <w:tcW w:w="6804" w:type="dxa"/>
          </w:tcPr>
          <w:p w14:paraId="1D52E5F5" w14:textId="0F58F3C4" w:rsidR="00317187" w:rsidRPr="00317187" w:rsidRDefault="00317187" w:rsidP="005D0D55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17187">
              <w:rPr>
                <w:color w:val="000000"/>
              </w:rPr>
              <w:t>Describe the importance of food as a critical determinant in the initial stage of disaster response.</w:t>
            </w:r>
          </w:p>
        </w:tc>
        <w:tc>
          <w:tcPr>
            <w:tcW w:w="992" w:type="dxa"/>
            <w:vAlign w:val="center"/>
          </w:tcPr>
          <w:p w14:paraId="104CA107" w14:textId="3EE0284B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66CA45C9" w14:textId="3BEF8793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BT3</w:t>
            </w:r>
          </w:p>
        </w:tc>
      </w:tr>
      <w:tr w:rsidR="00645DE6" w:rsidRPr="00317187" w14:paraId="229FF599" w14:textId="77777777" w:rsidTr="005D0D55">
        <w:trPr>
          <w:trHeight w:val="673"/>
        </w:trPr>
        <w:tc>
          <w:tcPr>
            <w:tcW w:w="567" w:type="dxa"/>
            <w:vAlign w:val="center"/>
          </w:tcPr>
          <w:p w14:paraId="369DD10D" w14:textId="1FBE07B7" w:rsidR="00645DE6" w:rsidRPr="00317187" w:rsidRDefault="00645DE6" w:rsidP="005D0D55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317187">
              <w:rPr>
                <w:b/>
                <w:spacing w:val="-5"/>
              </w:rPr>
              <w:t>Nos</w:t>
            </w:r>
            <w:r w:rsidR="0038646F" w:rsidRPr="00317187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75684D4D" w14:textId="5E7A46AB" w:rsidR="00645DE6" w:rsidRPr="00317187" w:rsidRDefault="00181F00" w:rsidP="00317187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317187">
              <w:rPr>
                <w:b/>
              </w:rPr>
              <w:t>Part</w:t>
            </w:r>
            <w:r w:rsidRPr="00317187">
              <w:rPr>
                <w:b/>
                <w:spacing w:val="-15"/>
              </w:rPr>
              <w:t xml:space="preserve"> </w:t>
            </w:r>
            <w:r w:rsidRPr="00317187">
              <w:rPr>
                <w:b/>
              </w:rPr>
              <w:t>C:</w:t>
            </w:r>
            <w:r w:rsidRPr="00317187">
              <w:rPr>
                <w:b/>
                <w:spacing w:val="-15"/>
              </w:rPr>
              <w:t xml:space="preserve"> </w:t>
            </w:r>
            <w:r w:rsidRPr="00317187">
              <w:rPr>
                <w:b/>
              </w:rPr>
              <w:t>Answer</w:t>
            </w:r>
            <w:r w:rsidRPr="00317187">
              <w:rPr>
                <w:b/>
                <w:spacing w:val="-18"/>
              </w:rPr>
              <w:t xml:space="preserve"> </w:t>
            </w:r>
            <w:r w:rsidRPr="00317187">
              <w:rPr>
                <w:b/>
              </w:rPr>
              <w:t>ANY</w:t>
            </w:r>
            <w:r w:rsidRPr="00317187">
              <w:rPr>
                <w:b/>
                <w:spacing w:val="-15"/>
              </w:rPr>
              <w:t xml:space="preserve"> </w:t>
            </w:r>
            <w:r w:rsidRPr="00317187">
              <w:rPr>
                <w:b/>
              </w:rPr>
              <w:t>THREE</w:t>
            </w:r>
            <w:r w:rsidRPr="00317187">
              <w:rPr>
                <w:b/>
                <w:spacing w:val="-15"/>
              </w:rPr>
              <w:t xml:space="preserve"> </w:t>
            </w:r>
            <w:r w:rsidRPr="00317187">
              <w:rPr>
                <w:b/>
              </w:rPr>
              <w:t>out</w:t>
            </w:r>
            <w:r w:rsidRPr="00317187">
              <w:rPr>
                <w:b/>
                <w:spacing w:val="-15"/>
              </w:rPr>
              <w:t xml:space="preserve"> </w:t>
            </w:r>
            <w:r w:rsidRPr="00317187">
              <w:rPr>
                <w:b/>
              </w:rPr>
              <w:t>of</w:t>
            </w:r>
            <w:r w:rsidRPr="00317187">
              <w:rPr>
                <w:b/>
                <w:spacing w:val="-9"/>
              </w:rPr>
              <w:t xml:space="preserve"> </w:t>
            </w:r>
            <w:r w:rsidRPr="00317187">
              <w:rPr>
                <w:b/>
              </w:rPr>
              <w:t>the</w:t>
            </w:r>
            <w:r w:rsidRPr="00317187">
              <w:rPr>
                <w:b/>
                <w:spacing w:val="-10"/>
              </w:rPr>
              <w:t xml:space="preserve"> </w:t>
            </w:r>
            <w:r w:rsidRPr="00317187">
              <w:rPr>
                <w:b/>
              </w:rPr>
              <w:t>FIVE</w:t>
            </w:r>
            <w:r w:rsidRPr="00317187">
              <w:rPr>
                <w:b/>
                <w:spacing w:val="-10"/>
              </w:rPr>
              <w:t xml:space="preserve"> </w:t>
            </w:r>
            <w:r w:rsidRPr="00317187">
              <w:rPr>
                <w:b/>
              </w:rPr>
              <w:t>questions</w:t>
            </w:r>
            <w:r w:rsidRPr="00317187">
              <w:rPr>
                <w:b/>
                <w:spacing w:val="-10"/>
              </w:rPr>
              <w:t xml:space="preserve"> </w:t>
            </w:r>
            <w:r w:rsidRPr="00317187">
              <w:rPr>
                <w:b/>
              </w:rPr>
              <w:t>in</w:t>
            </w:r>
            <w:r w:rsidRPr="00317187">
              <w:rPr>
                <w:b/>
                <w:spacing w:val="-10"/>
              </w:rPr>
              <w:t xml:space="preserve"> </w:t>
            </w:r>
            <w:r w:rsidRPr="00317187">
              <w:rPr>
                <w:b/>
              </w:rPr>
              <w:t>not</w:t>
            </w:r>
            <w:r w:rsidRPr="00317187">
              <w:rPr>
                <w:b/>
                <w:spacing w:val="-10"/>
              </w:rPr>
              <w:t xml:space="preserve"> </w:t>
            </w:r>
            <w:r w:rsidRPr="00317187">
              <w:rPr>
                <w:b/>
              </w:rPr>
              <w:t>more than 850 words. (10 marks each)</w:t>
            </w:r>
          </w:p>
        </w:tc>
        <w:tc>
          <w:tcPr>
            <w:tcW w:w="992" w:type="dxa"/>
            <w:vAlign w:val="center"/>
          </w:tcPr>
          <w:p w14:paraId="3D6A6EF2" w14:textId="77777777" w:rsidR="00645DE6" w:rsidRPr="00317187" w:rsidRDefault="00645DE6" w:rsidP="00317187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17187">
              <w:rPr>
                <w:b/>
              </w:rPr>
              <w:t>Course</w:t>
            </w:r>
            <w:r w:rsidRPr="00317187">
              <w:rPr>
                <w:b/>
                <w:spacing w:val="13"/>
              </w:rPr>
              <w:t xml:space="preserve"> </w:t>
            </w:r>
            <w:r w:rsidRPr="00317187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72F0A03" w14:textId="77777777" w:rsidR="00645DE6" w:rsidRPr="00317187" w:rsidRDefault="00645DE6" w:rsidP="00317187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17187">
              <w:rPr>
                <w:b/>
              </w:rPr>
              <w:t>Bloom's</w:t>
            </w:r>
            <w:r w:rsidRPr="00317187">
              <w:rPr>
                <w:b/>
                <w:spacing w:val="14"/>
              </w:rPr>
              <w:t xml:space="preserve"> </w:t>
            </w:r>
            <w:r w:rsidRPr="00317187">
              <w:rPr>
                <w:b/>
                <w:spacing w:val="-2"/>
              </w:rPr>
              <w:t>Level</w:t>
            </w:r>
          </w:p>
        </w:tc>
      </w:tr>
      <w:tr w:rsidR="00317187" w:rsidRPr="00317187" w14:paraId="120F41ED" w14:textId="77777777" w:rsidTr="005D0D55">
        <w:trPr>
          <w:trHeight w:val="284"/>
        </w:trPr>
        <w:tc>
          <w:tcPr>
            <w:tcW w:w="567" w:type="dxa"/>
            <w:vAlign w:val="center"/>
          </w:tcPr>
          <w:p w14:paraId="30B8C096" w14:textId="606A82DB" w:rsidR="00317187" w:rsidRPr="00317187" w:rsidRDefault="00317187" w:rsidP="005D0D55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19</w:t>
            </w:r>
          </w:p>
        </w:tc>
        <w:tc>
          <w:tcPr>
            <w:tcW w:w="6804" w:type="dxa"/>
          </w:tcPr>
          <w:p w14:paraId="3AC105CC" w14:textId="730F95E0" w:rsidR="00317187" w:rsidRPr="00317187" w:rsidRDefault="00317187" w:rsidP="005D0D55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17187">
              <w:rPr>
                <w:color w:val="000000"/>
              </w:rPr>
              <w:t>Analyze the importance of last mile distribution, field operations, and global standards in humanitarian assistance.</w:t>
            </w:r>
          </w:p>
        </w:tc>
        <w:tc>
          <w:tcPr>
            <w:tcW w:w="992" w:type="dxa"/>
            <w:vAlign w:val="center"/>
          </w:tcPr>
          <w:p w14:paraId="1A082BA5" w14:textId="6494CEC2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467F05D3" w14:textId="39E587FC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BT2</w:t>
            </w:r>
          </w:p>
        </w:tc>
      </w:tr>
      <w:tr w:rsidR="00317187" w:rsidRPr="00317187" w14:paraId="59C04E64" w14:textId="77777777" w:rsidTr="005D0D55">
        <w:trPr>
          <w:trHeight w:val="284"/>
        </w:trPr>
        <w:tc>
          <w:tcPr>
            <w:tcW w:w="567" w:type="dxa"/>
            <w:vAlign w:val="center"/>
          </w:tcPr>
          <w:p w14:paraId="0320FFED" w14:textId="712AF953" w:rsidR="00317187" w:rsidRPr="00317187" w:rsidRDefault="00317187" w:rsidP="005D0D55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20</w:t>
            </w:r>
          </w:p>
        </w:tc>
        <w:tc>
          <w:tcPr>
            <w:tcW w:w="6804" w:type="dxa"/>
          </w:tcPr>
          <w:p w14:paraId="2406EB6F" w14:textId="203A1D91" w:rsidR="00317187" w:rsidRPr="00317187" w:rsidRDefault="005D0D55" w:rsidP="005D0D55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Explain </w:t>
            </w:r>
            <w:r w:rsidR="00317187" w:rsidRPr="00317187">
              <w:rPr>
                <w:color w:val="000000"/>
              </w:rPr>
              <w:t>the influence of social media on the efficiency and reliability of humanitarian logistics.</w:t>
            </w:r>
          </w:p>
        </w:tc>
        <w:tc>
          <w:tcPr>
            <w:tcW w:w="992" w:type="dxa"/>
            <w:vAlign w:val="center"/>
          </w:tcPr>
          <w:p w14:paraId="3882CDFB" w14:textId="339143D2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0D24D9B3" w14:textId="47ED3C60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BT4</w:t>
            </w:r>
          </w:p>
        </w:tc>
      </w:tr>
      <w:tr w:rsidR="00317187" w:rsidRPr="00317187" w14:paraId="65381681" w14:textId="77777777" w:rsidTr="005D0D55">
        <w:trPr>
          <w:trHeight w:val="284"/>
        </w:trPr>
        <w:tc>
          <w:tcPr>
            <w:tcW w:w="567" w:type="dxa"/>
            <w:vAlign w:val="center"/>
          </w:tcPr>
          <w:p w14:paraId="223B900D" w14:textId="18ABE954" w:rsidR="00317187" w:rsidRPr="00317187" w:rsidRDefault="00317187" w:rsidP="005D0D55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21</w:t>
            </w:r>
          </w:p>
        </w:tc>
        <w:tc>
          <w:tcPr>
            <w:tcW w:w="6804" w:type="dxa"/>
          </w:tcPr>
          <w:p w14:paraId="62120961" w14:textId="01B7788B" w:rsidR="00317187" w:rsidRPr="00317187" w:rsidRDefault="00317187" w:rsidP="005D0D55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17187">
              <w:rPr>
                <w:color w:val="000000"/>
              </w:rPr>
              <w:t>Apply protection principles and core standards in organizing and managing a disaster relief camp.</w:t>
            </w:r>
          </w:p>
        </w:tc>
        <w:tc>
          <w:tcPr>
            <w:tcW w:w="992" w:type="dxa"/>
            <w:vAlign w:val="center"/>
          </w:tcPr>
          <w:p w14:paraId="68FEB317" w14:textId="437177C1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0E2965EE" w14:textId="2EE39E6F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BT3</w:t>
            </w:r>
          </w:p>
        </w:tc>
      </w:tr>
      <w:tr w:rsidR="00317187" w:rsidRPr="00317187" w14:paraId="5163CBE1" w14:textId="77777777" w:rsidTr="005D0D55">
        <w:trPr>
          <w:trHeight w:val="284"/>
        </w:trPr>
        <w:tc>
          <w:tcPr>
            <w:tcW w:w="567" w:type="dxa"/>
            <w:vAlign w:val="center"/>
          </w:tcPr>
          <w:p w14:paraId="64B26EBE" w14:textId="1622FEE1" w:rsidR="00317187" w:rsidRPr="00317187" w:rsidRDefault="00317187" w:rsidP="005D0D55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22</w:t>
            </w:r>
          </w:p>
        </w:tc>
        <w:tc>
          <w:tcPr>
            <w:tcW w:w="6804" w:type="dxa"/>
          </w:tcPr>
          <w:p w14:paraId="2C4F4D49" w14:textId="46059DD4" w:rsidR="00317187" w:rsidRPr="00317187" w:rsidRDefault="00317187" w:rsidP="005D0D55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17187">
              <w:rPr>
                <w:color w:val="000000"/>
              </w:rPr>
              <w:t>Assess the role of the International Red Cross and Red Crescent principles in maintaining neutrality and impartiality in complex emergencies.</w:t>
            </w:r>
          </w:p>
        </w:tc>
        <w:tc>
          <w:tcPr>
            <w:tcW w:w="992" w:type="dxa"/>
            <w:vAlign w:val="center"/>
          </w:tcPr>
          <w:p w14:paraId="7954B053" w14:textId="5EA67185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40FD52F1" w14:textId="559627E4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BT5</w:t>
            </w:r>
          </w:p>
        </w:tc>
      </w:tr>
      <w:tr w:rsidR="00317187" w:rsidRPr="00317187" w14:paraId="24A1F820" w14:textId="77777777" w:rsidTr="005D0D55">
        <w:trPr>
          <w:trHeight w:val="284"/>
        </w:trPr>
        <w:tc>
          <w:tcPr>
            <w:tcW w:w="567" w:type="dxa"/>
            <w:vAlign w:val="center"/>
          </w:tcPr>
          <w:p w14:paraId="54E94F3F" w14:textId="5798BC87" w:rsidR="00317187" w:rsidRPr="00317187" w:rsidRDefault="00317187" w:rsidP="005D0D55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17187">
              <w:rPr>
                <w:color w:val="000000"/>
              </w:rPr>
              <w:t>23</w:t>
            </w:r>
          </w:p>
        </w:tc>
        <w:tc>
          <w:tcPr>
            <w:tcW w:w="6804" w:type="dxa"/>
          </w:tcPr>
          <w:p w14:paraId="1591FABB" w14:textId="4CB67C4D" w:rsidR="00317187" w:rsidRPr="00317187" w:rsidRDefault="00317187" w:rsidP="005D0D55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17187">
              <w:rPr>
                <w:color w:val="000000"/>
              </w:rPr>
              <w:t>Evaluate the role of Disaster Management Information Systems (DMIS), including its components, importance, and future directions, in strengthening disaster management systems.</w:t>
            </w:r>
          </w:p>
        </w:tc>
        <w:tc>
          <w:tcPr>
            <w:tcW w:w="992" w:type="dxa"/>
            <w:vAlign w:val="center"/>
          </w:tcPr>
          <w:p w14:paraId="1C4C9F6B" w14:textId="08D2A427" w:rsidR="00317187" w:rsidRPr="00317187" w:rsidRDefault="00317187" w:rsidP="00317187">
            <w:pPr>
              <w:pStyle w:val="TableParagraph"/>
              <w:spacing w:before="60" w:after="60"/>
              <w:ind w:left="19"/>
              <w:jc w:val="center"/>
            </w:pPr>
            <w:r w:rsidRPr="00317187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428C8A49" w14:textId="0108AB71" w:rsidR="00317187" w:rsidRPr="00317187" w:rsidRDefault="00317187" w:rsidP="00317187">
            <w:pPr>
              <w:pStyle w:val="TableParagraph"/>
              <w:spacing w:before="60" w:after="60"/>
              <w:ind w:left="27"/>
              <w:jc w:val="center"/>
            </w:pPr>
            <w:r w:rsidRPr="00317187">
              <w:rPr>
                <w:color w:val="000000"/>
              </w:rPr>
              <w:t>BT5</w:t>
            </w:r>
          </w:p>
        </w:tc>
      </w:tr>
    </w:tbl>
    <w:p w14:paraId="616D73D1" w14:textId="77777777" w:rsidR="001D4F55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F00F5D6" w14:textId="1781141B" w:rsidR="003E6CE5" w:rsidRPr="00B44D59" w:rsidRDefault="00555BA2" w:rsidP="00987109">
      <w:pPr>
        <w:ind w:right="-23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44D59">
        <w:rPr>
          <w:rFonts w:ascii="Times New Roman" w:hAnsi="Times New Roman" w:cs="Times New Roman"/>
          <w:b/>
          <w:sz w:val="28"/>
          <w:szCs w:val="28"/>
        </w:rPr>
        <w:t>P</w:t>
      </w:r>
      <w:r w:rsidR="006548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1EB8">
        <w:rPr>
          <w:rFonts w:ascii="Times New Roman" w:hAnsi="Times New Roman" w:cs="Times New Roman"/>
          <w:b/>
          <w:sz w:val="28"/>
          <w:szCs w:val="28"/>
        </w:rPr>
        <w:t>6</w:t>
      </w:r>
      <w:r w:rsidR="00317187">
        <w:rPr>
          <w:rFonts w:ascii="Times New Roman" w:hAnsi="Times New Roman" w:cs="Times New Roman"/>
          <w:b/>
          <w:sz w:val="28"/>
          <w:szCs w:val="28"/>
        </w:rPr>
        <w:t>50</w:t>
      </w:r>
    </w:p>
    <w:sectPr w:rsidR="003E6CE5" w:rsidRPr="00B44D59" w:rsidSect="00987109">
      <w:footerReference w:type="default" r:id="rId8"/>
      <w:headerReference w:type="first" r:id="rId9"/>
      <w:footerReference w:type="first" r:id="rId10"/>
      <w:pgSz w:w="11906" w:h="16838"/>
      <w:pgMar w:top="1440" w:right="1133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1598D" w14:textId="77777777" w:rsidR="00031702" w:rsidRDefault="00031702" w:rsidP="00DF0FA2">
      <w:pPr>
        <w:spacing w:after="0" w:line="240" w:lineRule="auto"/>
      </w:pPr>
      <w:r>
        <w:separator/>
      </w:r>
    </w:p>
  </w:endnote>
  <w:endnote w:type="continuationSeparator" w:id="0">
    <w:p w14:paraId="38B7CE36" w14:textId="77777777" w:rsidR="00031702" w:rsidRDefault="00031702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9440581"/>
      <w:docPartObj>
        <w:docPartGallery w:val="Page Numbers (Bottom of Page)"/>
        <w:docPartUnique/>
      </w:docPartObj>
    </w:sdtPr>
    <w:sdtEndPr/>
    <w:sdtContent>
      <w:sdt>
        <w:sdtPr>
          <w:id w:val="620883256"/>
          <w:docPartObj>
            <w:docPartGallery w:val="Page Numbers (Top of Page)"/>
            <w:docPartUnique/>
          </w:docPartObj>
        </w:sdtPr>
        <w:sdtEndPr/>
        <w:sdtContent>
          <w:p w14:paraId="783F6E7C" w14:textId="768B5E2A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302B6F" w14:textId="77777777" w:rsidR="00B810A5" w:rsidRDefault="00B81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24294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65642" w14:textId="3E799C1D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790AD4" w14:textId="77777777" w:rsidR="00B810A5" w:rsidRDefault="00B81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F6A51" w14:textId="77777777" w:rsidR="00031702" w:rsidRDefault="00031702" w:rsidP="00DF0FA2">
      <w:pPr>
        <w:spacing w:after="0" w:line="240" w:lineRule="auto"/>
      </w:pPr>
      <w:r>
        <w:separator/>
      </w:r>
    </w:p>
  </w:footnote>
  <w:footnote w:type="continuationSeparator" w:id="0">
    <w:p w14:paraId="2B5C2458" w14:textId="77777777" w:rsidR="00031702" w:rsidRDefault="00031702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2A7B" w14:textId="1348722B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65482F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65482F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           </w:t>
    </w:r>
    <w:r w:rsidR="008348D2" w:rsidRPr="0065482F">
      <w:rPr>
        <w:rFonts w:ascii="Times New Roman" w:hAnsi="Times New Roman" w:cs="Times New Roman"/>
        <w:b/>
        <w:bCs/>
        <w:sz w:val="24"/>
        <w:szCs w:val="24"/>
      </w:rPr>
      <w:tab/>
    </w:r>
    <w:r w:rsidR="00BA05DA" w:rsidRPr="0065482F">
      <w:rPr>
        <w:rFonts w:ascii="Times New Roman" w:hAnsi="Times New Roman" w:cs="Times New Roman"/>
        <w:b/>
        <w:bCs/>
        <w:sz w:val="28"/>
        <w:szCs w:val="28"/>
      </w:rPr>
      <w:t>P</w:t>
    </w:r>
    <w:r w:rsidR="0065482F" w:rsidRPr="0065482F">
      <w:rPr>
        <w:rFonts w:ascii="Times New Roman" w:hAnsi="Times New Roman" w:cs="Times New Roman"/>
        <w:b/>
        <w:bCs/>
        <w:sz w:val="28"/>
        <w:szCs w:val="28"/>
      </w:rPr>
      <w:t xml:space="preserve"> 2</w:t>
    </w:r>
    <w:r w:rsidR="003E1EB8">
      <w:rPr>
        <w:rFonts w:ascii="Times New Roman" w:hAnsi="Times New Roman" w:cs="Times New Roman"/>
        <w:b/>
        <w:bCs/>
        <w:sz w:val="28"/>
        <w:szCs w:val="28"/>
      </w:rPr>
      <w:t>6</w:t>
    </w:r>
    <w:r w:rsidR="00317187">
      <w:rPr>
        <w:rFonts w:ascii="Times New Roman" w:hAnsi="Times New Roman" w:cs="Times New Roman"/>
        <w:b/>
        <w:bCs/>
        <w:sz w:val="28"/>
        <w:szCs w:val="28"/>
      </w:rPr>
      <w:t>50</w:t>
    </w:r>
  </w:p>
  <w:p w14:paraId="613A7BAF" w14:textId="77777777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</w:p>
  <w:p w14:paraId="1BA7E1F6" w14:textId="77777777" w:rsidR="00BA05D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65482F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65482F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65482F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29457BD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FF69811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48A8D0C0" wp14:editId="0F5D25A0">
          <wp:extent cx="5645153" cy="1048385"/>
          <wp:effectExtent l="0" t="0" r="0" b="0"/>
          <wp:docPr id="8" name="Picture 8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2742"/>
    <w:multiLevelType w:val="hybridMultilevel"/>
    <w:tmpl w:val="9BA820E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A6E4AF9"/>
    <w:multiLevelType w:val="hybridMultilevel"/>
    <w:tmpl w:val="E6B67D46"/>
    <w:lvl w:ilvl="0" w:tplc="2E52545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0B920991"/>
    <w:multiLevelType w:val="hybridMultilevel"/>
    <w:tmpl w:val="A2980ED0"/>
    <w:lvl w:ilvl="0" w:tplc="C7AE003E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A3FDE"/>
    <w:multiLevelType w:val="hybridMultilevel"/>
    <w:tmpl w:val="544EBE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10886"/>
    <w:multiLevelType w:val="hybridMultilevel"/>
    <w:tmpl w:val="BF780CB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 w15:restartNumberingAfterBreak="0">
    <w:nsid w:val="17280C15"/>
    <w:multiLevelType w:val="hybridMultilevel"/>
    <w:tmpl w:val="F2C05BC4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9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65D6C"/>
    <w:multiLevelType w:val="hybridMultilevel"/>
    <w:tmpl w:val="4AE0D0F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8A6A32"/>
    <w:multiLevelType w:val="hybridMultilevel"/>
    <w:tmpl w:val="ACAE25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66070"/>
    <w:multiLevelType w:val="hybridMultilevel"/>
    <w:tmpl w:val="F5F2EA4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4B58DD"/>
    <w:multiLevelType w:val="hybridMultilevel"/>
    <w:tmpl w:val="2EDAC4AA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8" w15:restartNumberingAfterBreak="0">
    <w:nsid w:val="403502FE"/>
    <w:multiLevelType w:val="hybridMultilevel"/>
    <w:tmpl w:val="C6D469D0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9" w15:restartNumberingAfterBreak="0">
    <w:nsid w:val="45CA1283"/>
    <w:multiLevelType w:val="hybridMultilevel"/>
    <w:tmpl w:val="0CA6B0C8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0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71046"/>
    <w:multiLevelType w:val="hybridMultilevel"/>
    <w:tmpl w:val="CE02D2B4"/>
    <w:lvl w:ilvl="0" w:tplc="706A00E6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2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704641"/>
    <w:multiLevelType w:val="hybridMultilevel"/>
    <w:tmpl w:val="3EC445E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5" w15:restartNumberingAfterBreak="0">
    <w:nsid w:val="63B033A0"/>
    <w:multiLevelType w:val="hybridMultilevel"/>
    <w:tmpl w:val="59EE7C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6" w15:restartNumberingAfterBreak="0">
    <w:nsid w:val="63E648C0"/>
    <w:multiLevelType w:val="hybridMultilevel"/>
    <w:tmpl w:val="92B0D6BE"/>
    <w:lvl w:ilvl="0" w:tplc="6BEA841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7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CC2DA7"/>
    <w:multiLevelType w:val="hybridMultilevel"/>
    <w:tmpl w:val="BA6A0AC4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9" w15:restartNumberingAfterBreak="0">
    <w:nsid w:val="72BB427E"/>
    <w:multiLevelType w:val="hybridMultilevel"/>
    <w:tmpl w:val="5224A10A"/>
    <w:lvl w:ilvl="0" w:tplc="75A0F952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0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CF0B84"/>
    <w:multiLevelType w:val="hybridMultilevel"/>
    <w:tmpl w:val="E856CA22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3"/>
  </w:num>
  <w:num w:numId="5">
    <w:abstractNumId w:val="20"/>
  </w:num>
  <w:num w:numId="6">
    <w:abstractNumId w:val="22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5"/>
  </w:num>
  <w:num w:numId="20">
    <w:abstractNumId w:val="27"/>
  </w:num>
  <w:num w:numId="21">
    <w:abstractNumId w:val="11"/>
  </w:num>
  <w:num w:numId="22">
    <w:abstractNumId w:val="19"/>
  </w:num>
  <w:num w:numId="23">
    <w:abstractNumId w:val="26"/>
  </w:num>
  <w:num w:numId="24">
    <w:abstractNumId w:val="4"/>
  </w:num>
  <w:num w:numId="25">
    <w:abstractNumId w:val="21"/>
  </w:num>
  <w:num w:numId="26">
    <w:abstractNumId w:val="3"/>
  </w:num>
  <w:num w:numId="27">
    <w:abstractNumId w:val="29"/>
  </w:num>
  <w:num w:numId="28">
    <w:abstractNumId w:val="12"/>
  </w:num>
  <w:num w:numId="29">
    <w:abstractNumId w:val="28"/>
  </w:num>
  <w:num w:numId="30">
    <w:abstractNumId w:val="18"/>
  </w:num>
  <w:num w:numId="31">
    <w:abstractNumId w:val="25"/>
  </w:num>
  <w:num w:numId="32">
    <w:abstractNumId w:val="6"/>
  </w:num>
  <w:num w:numId="33">
    <w:abstractNumId w:val="17"/>
  </w:num>
  <w:num w:numId="34">
    <w:abstractNumId w:val="15"/>
  </w:num>
  <w:num w:numId="35">
    <w:abstractNumId w:val="8"/>
  </w:num>
  <w:num w:numId="36">
    <w:abstractNumId w:val="24"/>
  </w:num>
  <w:num w:numId="37">
    <w:abstractNumId w:val="31"/>
  </w:num>
  <w:num w:numId="38">
    <w:abstractNumId w:val="7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5C19"/>
    <w:rsid w:val="00031702"/>
    <w:rsid w:val="000564F2"/>
    <w:rsid w:val="0006134D"/>
    <w:rsid w:val="00093AA1"/>
    <w:rsid w:val="000A1224"/>
    <w:rsid w:val="000E676F"/>
    <w:rsid w:val="00181F00"/>
    <w:rsid w:val="001D4F55"/>
    <w:rsid w:val="0020561F"/>
    <w:rsid w:val="002610CA"/>
    <w:rsid w:val="00270C07"/>
    <w:rsid w:val="002A1188"/>
    <w:rsid w:val="002A61C9"/>
    <w:rsid w:val="002B7FF9"/>
    <w:rsid w:val="002E40C4"/>
    <w:rsid w:val="00302EB2"/>
    <w:rsid w:val="00317187"/>
    <w:rsid w:val="00324253"/>
    <w:rsid w:val="00340A14"/>
    <w:rsid w:val="00376126"/>
    <w:rsid w:val="0038646F"/>
    <w:rsid w:val="003928E0"/>
    <w:rsid w:val="003E1EB8"/>
    <w:rsid w:val="003E6CE5"/>
    <w:rsid w:val="003E7FEE"/>
    <w:rsid w:val="003F7C28"/>
    <w:rsid w:val="00426563"/>
    <w:rsid w:val="00480725"/>
    <w:rsid w:val="004B68B7"/>
    <w:rsid w:val="004D0933"/>
    <w:rsid w:val="004E3EB5"/>
    <w:rsid w:val="004F7665"/>
    <w:rsid w:val="005047E5"/>
    <w:rsid w:val="00512BCA"/>
    <w:rsid w:val="005171DF"/>
    <w:rsid w:val="00555BA2"/>
    <w:rsid w:val="00582664"/>
    <w:rsid w:val="00585308"/>
    <w:rsid w:val="005D0D55"/>
    <w:rsid w:val="005D1852"/>
    <w:rsid w:val="005D2633"/>
    <w:rsid w:val="00645DE6"/>
    <w:rsid w:val="0065482F"/>
    <w:rsid w:val="00690207"/>
    <w:rsid w:val="00696D4B"/>
    <w:rsid w:val="006A5CBE"/>
    <w:rsid w:val="006F1603"/>
    <w:rsid w:val="006F4626"/>
    <w:rsid w:val="006F664A"/>
    <w:rsid w:val="00703BBD"/>
    <w:rsid w:val="0070519C"/>
    <w:rsid w:val="00713624"/>
    <w:rsid w:val="00771619"/>
    <w:rsid w:val="00776824"/>
    <w:rsid w:val="00780685"/>
    <w:rsid w:val="007963DF"/>
    <w:rsid w:val="007B1030"/>
    <w:rsid w:val="007B7C9E"/>
    <w:rsid w:val="007E1168"/>
    <w:rsid w:val="007F5C9F"/>
    <w:rsid w:val="008348D2"/>
    <w:rsid w:val="00845985"/>
    <w:rsid w:val="00882A6D"/>
    <w:rsid w:val="008C6F1D"/>
    <w:rsid w:val="008C748D"/>
    <w:rsid w:val="008E3670"/>
    <w:rsid w:val="008E4D10"/>
    <w:rsid w:val="008E5442"/>
    <w:rsid w:val="008F488E"/>
    <w:rsid w:val="0091158C"/>
    <w:rsid w:val="0095094A"/>
    <w:rsid w:val="0096136A"/>
    <w:rsid w:val="00972316"/>
    <w:rsid w:val="00987109"/>
    <w:rsid w:val="009F2F55"/>
    <w:rsid w:val="00A6538F"/>
    <w:rsid w:val="00A8517A"/>
    <w:rsid w:val="00AB7EE7"/>
    <w:rsid w:val="00AD309A"/>
    <w:rsid w:val="00AF31C2"/>
    <w:rsid w:val="00B2319C"/>
    <w:rsid w:val="00B44D59"/>
    <w:rsid w:val="00B67F53"/>
    <w:rsid w:val="00B810A5"/>
    <w:rsid w:val="00B82179"/>
    <w:rsid w:val="00B96634"/>
    <w:rsid w:val="00BA05DA"/>
    <w:rsid w:val="00BA49D1"/>
    <w:rsid w:val="00BC6DAA"/>
    <w:rsid w:val="00BF54CA"/>
    <w:rsid w:val="00BF6940"/>
    <w:rsid w:val="00C5676F"/>
    <w:rsid w:val="00C60418"/>
    <w:rsid w:val="00C853BC"/>
    <w:rsid w:val="00CC6492"/>
    <w:rsid w:val="00CD521C"/>
    <w:rsid w:val="00CD52C5"/>
    <w:rsid w:val="00CE3A56"/>
    <w:rsid w:val="00CF7654"/>
    <w:rsid w:val="00D63A66"/>
    <w:rsid w:val="00D71F3A"/>
    <w:rsid w:val="00D77F43"/>
    <w:rsid w:val="00D84D38"/>
    <w:rsid w:val="00D906A3"/>
    <w:rsid w:val="00DA1371"/>
    <w:rsid w:val="00DA32D3"/>
    <w:rsid w:val="00DC3F16"/>
    <w:rsid w:val="00DD7008"/>
    <w:rsid w:val="00DE6ED4"/>
    <w:rsid w:val="00DE7E01"/>
    <w:rsid w:val="00DF0FA2"/>
    <w:rsid w:val="00E10502"/>
    <w:rsid w:val="00E237FE"/>
    <w:rsid w:val="00ED5BBA"/>
    <w:rsid w:val="00F346CB"/>
    <w:rsid w:val="00F6018C"/>
    <w:rsid w:val="00F76A13"/>
    <w:rsid w:val="00F76F16"/>
    <w:rsid w:val="00F77E7F"/>
    <w:rsid w:val="00F94DBE"/>
    <w:rsid w:val="00FB5E1C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61F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5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58C"/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paragraph" w:customStyle="1" w:styleId="Default">
    <w:name w:val="Default"/>
    <w:rsid w:val="00181F0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12FDA-C12F-427F-AEC8-104D33D4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460</Words>
  <Characters>2628</Characters>
  <Application>Microsoft Office Word</Application>
  <DocSecurity>2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2026-06-17T04:43:00Z</cp:lastPrinted>
  <dcterms:created xsi:type="dcterms:W3CDTF">2025-12-09T12:08:00Z</dcterms:created>
  <dcterms:modified xsi:type="dcterms:W3CDTF">2026-06-24T06:17:00Z</dcterms:modified>
</cp:coreProperties>
</file>